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2160E" w:rsidRDefault="00B2160E">
      <w:pPr>
        <w:spacing w:after="887" w:line="259" w:lineRule="auto"/>
      </w:pPr>
    </w:p>
    <w:p w:rsidR="00B2160E" w:rsidRDefault="003A57BF">
      <w:pPr>
        <w:spacing w:after="260" w:line="259" w:lineRule="auto"/>
        <w:ind w:left="-5"/>
        <w:rPr>
          <w:rFonts w:ascii="Arial" w:eastAsia="Arial" w:hAnsi="Arial" w:cs="Arial"/>
          <w:sz w:val="22"/>
          <w:szCs w:val="22"/>
        </w:rPr>
      </w:pPr>
      <w:r>
        <w:rPr>
          <w:rFonts w:ascii="Arial" w:eastAsia="Arial" w:hAnsi="Arial" w:cs="Arial"/>
          <w:b/>
          <w:sz w:val="22"/>
          <w:szCs w:val="22"/>
        </w:rPr>
        <w:t xml:space="preserve">INFORME TÉCNICO AMBIENTAL, MUNICIPIO DE SUCRE CAUCA </w:t>
      </w:r>
    </w:p>
    <w:p w:rsidR="00B2160E" w:rsidRDefault="003A57BF">
      <w:pPr>
        <w:spacing w:line="259" w:lineRule="auto"/>
        <w:rPr>
          <w:rFonts w:ascii="Arial" w:eastAsia="Arial" w:hAnsi="Arial" w:cs="Arial"/>
          <w:b/>
          <w:sz w:val="22"/>
          <w:szCs w:val="22"/>
        </w:rPr>
      </w:pPr>
      <w:r>
        <w:rPr>
          <w:rFonts w:ascii="Arial" w:eastAsia="Arial" w:hAnsi="Arial" w:cs="Arial"/>
          <w:sz w:val="22"/>
          <w:szCs w:val="22"/>
        </w:rPr>
        <w:t xml:space="preserve"> </w:t>
      </w:r>
    </w:p>
    <w:p w:rsidR="00B2160E" w:rsidRDefault="003A57BF">
      <w:pPr>
        <w:spacing w:after="260" w:line="259" w:lineRule="auto"/>
        <w:ind w:left="-15"/>
        <w:rPr>
          <w:rFonts w:ascii="Arial" w:eastAsia="Arial" w:hAnsi="Arial" w:cs="Arial"/>
          <w:b/>
          <w:sz w:val="22"/>
          <w:szCs w:val="22"/>
        </w:rPr>
      </w:pPr>
      <w:r>
        <w:rPr>
          <w:rFonts w:ascii="Arial" w:eastAsia="Arial" w:hAnsi="Arial" w:cs="Arial"/>
          <w:b/>
          <w:sz w:val="22"/>
          <w:szCs w:val="22"/>
        </w:rPr>
        <w:t>Lugar:</w:t>
      </w:r>
      <w:r w:rsidR="002D636B">
        <w:rPr>
          <w:rFonts w:ascii="Arial" w:eastAsia="Arial" w:hAnsi="Arial" w:cs="Arial"/>
          <w:sz w:val="22"/>
          <w:szCs w:val="22"/>
        </w:rPr>
        <w:t xml:space="preserve"> Llano Verde</w:t>
      </w:r>
      <w:r w:rsidR="00045B4B">
        <w:rPr>
          <w:rFonts w:ascii="Arial" w:eastAsia="Arial" w:hAnsi="Arial" w:cs="Arial"/>
          <w:sz w:val="22"/>
          <w:szCs w:val="22"/>
        </w:rPr>
        <w:t xml:space="preserve"> – Municipio de Sucre Cauca</w:t>
      </w:r>
      <w:r>
        <w:rPr>
          <w:rFonts w:ascii="Arial" w:eastAsia="Arial" w:hAnsi="Arial" w:cs="Arial"/>
          <w:b/>
          <w:sz w:val="22"/>
          <w:szCs w:val="22"/>
        </w:rPr>
        <w:t xml:space="preserve">                                                                                                                                              Tema:   </w:t>
      </w:r>
      <w:r w:rsidR="002D636B">
        <w:rPr>
          <w:rFonts w:ascii="Arial" w:eastAsia="Arial" w:hAnsi="Arial" w:cs="Arial"/>
          <w:sz w:val="22"/>
          <w:szCs w:val="22"/>
        </w:rPr>
        <w:t>Visita Técnic</w:t>
      </w:r>
      <w:r w:rsidR="00045B4B">
        <w:rPr>
          <w:rFonts w:ascii="Arial" w:eastAsia="Arial" w:hAnsi="Arial" w:cs="Arial"/>
          <w:sz w:val="22"/>
          <w:szCs w:val="22"/>
        </w:rPr>
        <w:t>a Ambiental – Cascada “La Pedregosa “</w:t>
      </w:r>
      <w:r>
        <w:rPr>
          <w:rFonts w:ascii="Arial" w:eastAsia="Arial" w:hAnsi="Arial" w:cs="Arial"/>
          <w:sz w:val="22"/>
          <w:szCs w:val="22"/>
        </w:rPr>
        <w:t xml:space="preserve">                                                                                                                                  </w:t>
      </w:r>
      <w:r>
        <w:rPr>
          <w:rFonts w:ascii="Arial" w:eastAsia="Arial" w:hAnsi="Arial" w:cs="Arial"/>
          <w:b/>
          <w:sz w:val="22"/>
          <w:szCs w:val="22"/>
        </w:rPr>
        <w:t>Fecha :</w:t>
      </w:r>
      <w:r w:rsidR="00872B61" w:rsidRPr="00872B61">
        <w:rPr>
          <w:rFonts w:ascii="Arial" w:eastAsia="Arial" w:hAnsi="Arial" w:cs="Arial"/>
          <w:sz w:val="22"/>
          <w:szCs w:val="22"/>
        </w:rPr>
        <w:t>17</w:t>
      </w:r>
      <w:r w:rsidRPr="00872B61">
        <w:rPr>
          <w:rFonts w:ascii="Arial" w:eastAsia="Arial" w:hAnsi="Arial" w:cs="Arial"/>
          <w:sz w:val="22"/>
          <w:szCs w:val="22"/>
        </w:rPr>
        <w:t xml:space="preserve"> </w:t>
      </w:r>
      <w:r w:rsidR="00045B4B">
        <w:rPr>
          <w:rFonts w:ascii="Arial" w:eastAsia="Arial" w:hAnsi="Arial" w:cs="Arial"/>
          <w:sz w:val="22"/>
          <w:szCs w:val="22"/>
        </w:rPr>
        <w:t>/Septiembre</w:t>
      </w:r>
      <w:r>
        <w:rPr>
          <w:rFonts w:ascii="Arial" w:eastAsia="Arial" w:hAnsi="Arial" w:cs="Arial"/>
          <w:sz w:val="22"/>
          <w:szCs w:val="22"/>
        </w:rPr>
        <w:t xml:space="preserve">/2025    </w:t>
      </w:r>
      <w:r>
        <w:rPr>
          <w:rFonts w:ascii="Arial" w:eastAsia="Arial" w:hAnsi="Arial" w:cs="Arial"/>
          <w:b/>
          <w:sz w:val="22"/>
          <w:szCs w:val="22"/>
        </w:rPr>
        <w:t xml:space="preserve">                                                                                              Dirigido a: </w:t>
      </w:r>
      <w:r>
        <w:rPr>
          <w:rFonts w:ascii="Arial" w:eastAsia="Arial" w:hAnsi="Arial" w:cs="Arial"/>
          <w:sz w:val="22"/>
          <w:szCs w:val="22"/>
        </w:rPr>
        <w:t>Mi</w:t>
      </w:r>
      <w:r w:rsidR="00045B4B">
        <w:rPr>
          <w:rFonts w:ascii="Arial" w:eastAsia="Arial" w:hAnsi="Arial" w:cs="Arial"/>
          <w:sz w:val="22"/>
          <w:szCs w:val="22"/>
        </w:rPr>
        <w:t>lagros Hernández Taquez   ,S</w:t>
      </w:r>
      <w:r w:rsidR="00B3728F">
        <w:rPr>
          <w:rFonts w:ascii="Arial" w:eastAsia="Arial" w:hAnsi="Arial" w:cs="Arial"/>
          <w:sz w:val="22"/>
          <w:szCs w:val="22"/>
        </w:rPr>
        <w:t>ecre</w:t>
      </w:r>
      <w:r>
        <w:rPr>
          <w:rFonts w:ascii="Arial" w:eastAsia="Arial" w:hAnsi="Arial" w:cs="Arial"/>
          <w:sz w:val="22"/>
          <w:szCs w:val="22"/>
        </w:rPr>
        <w:t xml:space="preserve">taria de planeación e Infraestructura                                                                                                                                   </w:t>
      </w:r>
    </w:p>
    <w:p w:rsidR="00B2160E" w:rsidRDefault="003A57BF">
      <w:pPr>
        <w:spacing w:after="260" w:line="259" w:lineRule="auto"/>
        <w:rPr>
          <w:rFonts w:ascii="Arial" w:eastAsia="Arial" w:hAnsi="Arial" w:cs="Arial"/>
          <w:sz w:val="22"/>
          <w:szCs w:val="22"/>
        </w:rPr>
      </w:pPr>
      <w:r>
        <w:rPr>
          <w:rFonts w:ascii="Arial" w:eastAsia="Arial" w:hAnsi="Arial" w:cs="Arial"/>
          <w:b/>
          <w:sz w:val="22"/>
          <w:szCs w:val="22"/>
        </w:rPr>
        <w:t xml:space="preserve">  </w:t>
      </w:r>
    </w:p>
    <w:p w:rsidR="00B2160E" w:rsidRDefault="003A57BF">
      <w:pPr>
        <w:pStyle w:val="Ttulo1"/>
        <w:ind w:left="-5" w:firstLine="0"/>
        <w:jc w:val="both"/>
      </w:pPr>
      <w:r>
        <w:t xml:space="preserve">RESUMEN </w:t>
      </w:r>
    </w:p>
    <w:p w:rsidR="00DF2C3D" w:rsidRDefault="00DF2C3D" w:rsidP="00DF2C3D"/>
    <w:p w:rsidR="00DF2C3D" w:rsidRPr="00DF2C3D" w:rsidRDefault="00DF2C3D" w:rsidP="00DF2C3D">
      <w:pPr>
        <w:spacing w:after="260" w:line="259" w:lineRule="auto"/>
        <w:jc w:val="both"/>
        <w:rPr>
          <w:rFonts w:ascii="Arial" w:eastAsia="Arial" w:hAnsi="Arial" w:cs="Arial"/>
          <w:sz w:val="22"/>
          <w:szCs w:val="22"/>
        </w:rPr>
      </w:pPr>
      <w:r w:rsidRPr="00DF2C3D">
        <w:rPr>
          <w:rFonts w:ascii="Arial" w:eastAsia="Arial" w:hAnsi="Arial" w:cs="Arial"/>
          <w:sz w:val="22"/>
          <w:szCs w:val="22"/>
        </w:rPr>
        <w:t>En el marco de las actividades de reconocimiento, valoración y protección de ecosistemas estratégicos del municipio de Sucre, Cauca, se llevó a cabo una visita técnica a La Chorrera La Pedregosa, ubicada en la vereda Llano Verde. Esta zona es considerada un importante atractivo turístico natural y, al mismo tiempo, un ecosistema clave para la regulación hídrica, la conservación de la biodiversidad y el mantenimiento de procesos ecológicos esenciales para el equil</w:t>
      </w:r>
      <w:r>
        <w:rPr>
          <w:rFonts w:ascii="Arial" w:eastAsia="Arial" w:hAnsi="Arial" w:cs="Arial"/>
          <w:sz w:val="22"/>
          <w:szCs w:val="22"/>
        </w:rPr>
        <w:t xml:space="preserve">ibrio ambiental del territorio. </w:t>
      </w:r>
      <w:r w:rsidRPr="00DF2C3D">
        <w:rPr>
          <w:rFonts w:ascii="Arial" w:eastAsia="Arial" w:hAnsi="Arial" w:cs="Arial"/>
          <w:sz w:val="22"/>
          <w:szCs w:val="22"/>
        </w:rPr>
        <w:t>La actividad se desarrolló de manera articulada entre la Oficina de Medio Ambiente y el área de Turismo municipal, con el propósito de evaluar de forma integral el estado actual del ecosistema, identificar posibles presiones antrópicas y fortalecer las acciones de manejo ambien</w:t>
      </w:r>
      <w:r>
        <w:rPr>
          <w:rFonts w:ascii="Arial" w:eastAsia="Arial" w:hAnsi="Arial" w:cs="Arial"/>
          <w:sz w:val="22"/>
          <w:szCs w:val="22"/>
        </w:rPr>
        <w:t>tal.</w:t>
      </w:r>
    </w:p>
    <w:p w:rsidR="00B2160E" w:rsidRDefault="00DF2C3D" w:rsidP="00DF2C3D">
      <w:pPr>
        <w:spacing w:after="260" w:line="259" w:lineRule="auto"/>
        <w:jc w:val="both"/>
        <w:rPr>
          <w:rFonts w:ascii="Arial" w:eastAsia="Arial" w:hAnsi="Arial" w:cs="Arial"/>
          <w:sz w:val="22"/>
          <w:szCs w:val="22"/>
        </w:rPr>
      </w:pPr>
      <w:r w:rsidRPr="00DF2C3D">
        <w:rPr>
          <w:rFonts w:ascii="Arial" w:eastAsia="Arial" w:hAnsi="Arial" w:cs="Arial"/>
          <w:sz w:val="22"/>
          <w:szCs w:val="22"/>
        </w:rPr>
        <w:t>Durante la visita se realizó un recorrido técnico de observación directa, en el cual se valoraron aspectos como la limpieza del entorno, el estado de la cobertura vegetal, la calidad paisajística y la presencia de residuos sólidos. En general, se observó un ecosistema en buenas condiciones, con una presencia mínima de residuos sólidos dispersos, lo que demuestra un compromiso positivo por parte de la comunidad y visi</w:t>
      </w:r>
      <w:r>
        <w:rPr>
          <w:rFonts w:ascii="Arial" w:eastAsia="Arial" w:hAnsi="Arial" w:cs="Arial"/>
          <w:sz w:val="22"/>
          <w:szCs w:val="22"/>
        </w:rPr>
        <w:t>tantes en el cuidado del lugar.</w:t>
      </w:r>
      <w:r w:rsidRPr="00DF2C3D">
        <w:rPr>
          <w:rFonts w:ascii="Arial" w:eastAsia="Arial" w:hAnsi="Arial" w:cs="Arial"/>
          <w:sz w:val="22"/>
          <w:szCs w:val="22"/>
        </w:rPr>
        <w:t xml:space="preserve"> Así</w:t>
      </w:r>
      <w:r>
        <w:rPr>
          <w:rFonts w:ascii="Arial" w:eastAsia="Arial" w:hAnsi="Arial" w:cs="Arial"/>
          <w:sz w:val="22"/>
          <w:szCs w:val="22"/>
        </w:rPr>
        <w:t xml:space="preserve"> </w:t>
      </w:r>
      <w:r w:rsidRPr="00DF2C3D">
        <w:rPr>
          <w:rFonts w:ascii="Arial" w:eastAsia="Arial" w:hAnsi="Arial" w:cs="Arial"/>
          <w:sz w:val="22"/>
          <w:szCs w:val="22"/>
        </w:rPr>
        <w:t>mismo, se elaboró una matriz de aspectos e impactos ambientales, herramienta que permitió identificar los principales factores que influyen en el sitio, tanto positivos como negativos, con el fin de orientar acciones de conservación, manejo sostenible y educación ambiental.</w:t>
      </w:r>
    </w:p>
    <w:p w:rsidR="00116306" w:rsidRDefault="00116306">
      <w:pPr>
        <w:spacing w:after="260" w:line="259" w:lineRule="auto"/>
        <w:jc w:val="both"/>
        <w:rPr>
          <w:rFonts w:ascii="Arial" w:eastAsia="Arial" w:hAnsi="Arial" w:cs="Arial"/>
          <w:sz w:val="22"/>
          <w:szCs w:val="22"/>
        </w:rPr>
      </w:pPr>
    </w:p>
    <w:p w:rsidR="00B2160E" w:rsidRDefault="003A57BF">
      <w:pPr>
        <w:pStyle w:val="Ttulo1"/>
        <w:ind w:left="-5" w:firstLine="0"/>
      </w:pPr>
      <w:r>
        <w:lastRenderedPageBreak/>
        <w:t xml:space="preserve">1. INTRODUCCIÓN </w:t>
      </w:r>
    </w:p>
    <w:p w:rsidR="00B2160E" w:rsidRPr="0044056A" w:rsidRDefault="00B2160E">
      <w:pPr>
        <w:spacing w:line="259" w:lineRule="auto"/>
        <w:ind w:right="783" w:firstLine="708"/>
        <w:jc w:val="both"/>
        <w:rPr>
          <w:rFonts w:ascii="Arial" w:eastAsia="Arial" w:hAnsi="Arial" w:cs="Arial"/>
          <w:sz w:val="22"/>
          <w:szCs w:val="22"/>
        </w:rPr>
      </w:pPr>
    </w:p>
    <w:p w:rsidR="0044056A" w:rsidRPr="00290DC6" w:rsidRDefault="0044056A" w:rsidP="0044056A">
      <w:pPr>
        <w:spacing w:after="94" w:line="259" w:lineRule="auto"/>
        <w:jc w:val="both"/>
        <w:rPr>
          <w:rFonts w:ascii="Arial" w:hAnsi="Arial" w:cs="Arial"/>
          <w:sz w:val="22"/>
          <w:szCs w:val="22"/>
        </w:rPr>
      </w:pPr>
      <w:r w:rsidRPr="00290DC6">
        <w:rPr>
          <w:rFonts w:ascii="Arial" w:hAnsi="Arial" w:cs="Arial"/>
          <w:bCs/>
          <w:sz w:val="22"/>
          <w:szCs w:val="22"/>
        </w:rPr>
        <w:t>La Chorrera La Pedregosa</w:t>
      </w:r>
      <w:r w:rsidRPr="00290DC6">
        <w:rPr>
          <w:rFonts w:ascii="Arial" w:hAnsi="Arial" w:cs="Arial"/>
          <w:sz w:val="22"/>
          <w:szCs w:val="22"/>
        </w:rPr>
        <w:t xml:space="preserve"> es uno de los sitios naturales más representativos y emblemáticos del municipio de </w:t>
      </w:r>
      <w:r w:rsidRPr="00290DC6">
        <w:rPr>
          <w:rFonts w:ascii="Arial" w:hAnsi="Arial" w:cs="Arial"/>
          <w:bCs/>
          <w:sz w:val="22"/>
          <w:szCs w:val="22"/>
        </w:rPr>
        <w:t>Sucre, Cauca</w:t>
      </w:r>
      <w:r w:rsidRPr="00290DC6">
        <w:rPr>
          <w:rFonts w:ascii="Arial" w:hAnsi="Arial" w:cs="Arial"/>
          <w:sz w:val="22"/>
          <w:szCs w:val="22"/>
        </w:rPr>
        <w:t xml:space="preserve">. Su ubicación en un entorno rural, rodeado de vegetación nativa, fuentes hídricas limpias y paisajes de gran belleza escénica, le otorga un </w:t>
      </w:r>
      <w:r w:rsidRPr="00290DC6">
        <w:rPr>
          <w:rFonts w:ascii="Arial" w:hAnsi="Arial" w:cs="Arial"/>
          <w:bCs/>
          <w:sz w:val="22"/>
          <w:szCs w:val="22"/>
        </w:rPr>
        <w:t>alto valor ecológico, paisajístico y turístico</w:t>
      </w:r>
      <w:r w:rsidRPr="00290DC6">
        <w:rPr>
          <w:rFonts w:ascii="Arial" w:hAnsi="Arial" w:cs="Arial"/>
          <w:sz w:val="22"/>
          <w:szCs w:val="22"/>
        </w:rPr>
        <w:t>, convirtiéndolo en un espacio estratégico para la conservación ambiental y el desarrollo sostenible local.</w:t>
      </w:r>
    </w:p>
    <w:p w:rsidR="0044056A" w:rsidRPr="00290DC6" w:rsidRDefault="0044056A" w:rsidP="0044056A">
      <w:pPr>
        <w:spacing w:after="94" w:line="259" w:lineRule="auto"/>
        <w:jc w:val="both"/>
        <w:rPr>
          <w:rFonts w:ascii="Arial" w:hAnsi="Arial" w:cs="Arial"/>
          <w:sz w:val="22"/>
          <w:szCs w:val="22"/>
        </w:rPr>
      </w:pPr>
      <w:r w:rsidRPr="00290DC6">
        <w:rPr>
          <w:rFonts w:ascii="Arial" w:hAnsi="Arial" w:cs="Arial"/>
          <w:sz w:val="22"/>
          <w:szCs w:val="22"/>
        </w:rPr>
        <w:t xml:space="preserve">Este tipo de ecosistemas no solo cumplen funciones ambientales fundamentales como la </w:t>
      </w:r>
      <w:r w:rsidRPr="00290DC6">
        <w:rPr>
          <w:rFonts w:ascii="Arial" w:hAnsi="Arial" w:cs="Arial"/>
          <w:bCs/>
          <w:sz w:val="22"/>
          <w:szCs w:val="22"/>
        </w:rPr>
        <w:t>regulación del ciclo hidrológico</w:t>
      </w:r>
      <w:r w:rsidRPr="00290DC6">
        <w:rPr>
          <w:rFonts w:ascii="Arial" w:hAnsi="Arial" w:cs="Arial"/>
          <w:sz w:val="22"/>
          <w:szCs w:val="22"/>
        </w:rPr>
        <w:t xml:space="preserve">, la </w:t>
      </w:r>
      <w:r w:rsidRPr="00290DC6">
        <w:rPr>
          <w:rFonts w:ascii="Arial" w:hAnsi="Arial" w:cs="Arial"/>
          <w:bCs/>
          <w:sz w:val="22"/>
          <w:szCs w:val="22"/>
        </w:rPr>
        <w:t>protección de la biodiversidad</w:t>
      </w:r>
      <w:r w:rsidRPr="00290DC6">
        <w:rPr>
          <w:rFonts w:ascii="Arial" w:hAnsi="Arial" w:cs="Arial"/>
          <w:sz w:val="22"/>
          <w:szCs w:val="22"/>
        </w:rPr>
        <w:t xml:space="preserve">, la </w:t>
      </w:r>
      <w:r w:rsidRPr="00290DC6">
        <w:rPr>
          <w:rFonts w:ascii="Arial" w:hAnsi="Arial" w:cs="Arial"/>
          <w:bCs/>
          <w:sz w:val="22"/>
          <w:szCs w:val="22"/>
        </w:rPr>
        <w:t>recarga de acuíferos</w:t>
      </w:r>
      <w:r w:rsidRPr="00290DC6">
        <w:rPr>
          <w:rFonts w:ascii="Arial" w:hAnsi="Arial" w:cs="Arial"/>
          <w:sz w:val="22"/>
          <w:szCs w:val="22"/>
        </w:rPr>
        <w:t xml:space="preserve">, la </w:t>
      </w:r>
      <w:r w:rsidRPr="00290DC6">
        <w:rPr>
          <w:rFonts w:ascii="Arial" w:hAnsi="Arial" w:cs="Arial"/>
          <w:bCs/>
          <w:sz w:val="22"/>
          <w:szCs w:val="22"/>
        </w:rPr>
        <w:t>conservación del suelo</w:t>
      </w:r>
      <w:r w:rsidRPr="00290DC6">
        <w:rPr>
          <w:rFonts w:ascii="Arial" w:hAnsi="Arial" w:cs="Arial"/>
          <w:sz w:val="22"/>
          <w:szCs w:val="22"/>
        </w:rPr>
        <w:t xml:space="preserve"> y la </w:t>
      </w:r>
      <w:r w:rsidRPr="00290DC6">
        <w:rPr>
          <w:rFonts w:ascii="Arial" w:hAnsi="Arial" w:cs="Arial"/>
          <w:bCs/>
          <w:sz w:val="22"/>
          <w:szCs w:val="22"/>
        </w:rPr>
        <w:t xml:space="preserve">provisión de servicios ecosistémicos </w:t>
      </w:r>
      <w:r w:rsidR="0059384A" w:rsidRPr="00290DC6">
        <w:rPr>
          <w:rFonts w:ascii="Arial" w:hAnsi="Arial" w:cs="Arial"/>
          <w:bCs/>
          <w:sz w:val="22"/>
          <w:szCs w:val="22"/>
        </w:rPr>
        <w:t>esenciales</w:t>
      </w:r>
      <w:r w:rsidR="0059384A" w:rsidRPr="00290DC6">
        <w:rPr>
          <w:rFonts w:ascii="Arial" w:hAnsi="Arial" w:cs="Arial"/>
          <w:sz w:val="22"/>
          <w:szCs w:val="22"/>
        </w:rPr>
        <w:t>,</w:t>
      </w:r>
      <w:r w:rsidRPr="00290DC6">
        <w:rPr>
          <w:rFonts w:ascii="Arial" w:hAnsi="Arial" w:cs="Arial"/>
          <w:sz w:val="22"/>
          <w:szCs w:val="22"/>
        </w:rPr>
        <w:t xml:space="preserve"> sino que también representan lugares de encuentro comunitario, identidad cultural y oportunidades para el </w:t>
      </w:r>
      <w:r w:rsidRPr="00290DC6">
        <w:rPr>
          <w:rFonts w:ascii="Arial" w:hAnsi="Arial" w:cs="Arial"/>
          <w:bCs/>
          <w:sz w:val="22"/>
          <w:szCs w:val="22"/>
        </w:rPr>
        <w:t>turismo ecológico responsable</w:t>
      </w:r>
      <w:r w:rsidRPr="00290DC6">
        <w:rPr>
          <w:rFonts w:ascii="Arial" w:hAnsi="Arial" w:cs="Arial"/>
          <w:sz w:val="22"/>
          <w:szCs w:val="22"/>
        </w:rPr>
        <w:t>.</w:t>
      </w:r>
    </w:p>
    <w:p w:rsidR="00B2160E" w:rsidRPr="00290DC6" w:rsidRDefault="0044056A" w:rsidP="0044056A">
      <w:pPr>
        <w:spacing w:after="94" w:line="259" w:lineRule="auto"/>
        <w:jc w:val="both"/>
        <w:rPr>
          <w:rFonts w:ascii="Arial" w:hAnsi="Arial" w:cs="Arial"/>
          <w:sz w:val="22"/>
          <w:szCs w:val="22"/>
        </w:rPr>
      </w:pPr>
      <w:r w:rsidRPr="00290DC6">
        <w:rPr>
          <w:rFonts w:ascii="Arial" w:hAnsi="Arial" w:cs="Arial"/>
          <w:sz w:val="22"/>
          <w:szCs w:val="22"/>
        </w:rPr>
        <w:t>En este contexto, las visitas técnicas se constituyen en una herramienta esencial para el diagnóstico y evaluación en campo, ya que permiten identificar problemáticas ambientales existentes, reconocer las fortalezas ecológicas del territorio, establecer prioridades de manejo y proponer estrategias de conservación. Además, estas visitas fomentan la articulación interinstitucional y la participación comunitaria, elementos clave para garantizar una gestión ambiental efectiva y sostenible. La presente visita técnica a La Chorrera La Pedregosa se enmarca en este enfoque, con el propósito de recolectar información de campo, evaluar el estado actual del ecosistema, y aportar insumos técnicos que contribuyan a la planificación ambiental municipal y al fortalecimiento del turismo responsable.</w:t>
      </w:r>
    </w:p>
    <w:p w:rsidR="00B2160E" w:rsidRPr="0044056A" w:rsidRDefault="00AA3BEE" w:rsidP="0059384A">
      <w:pPr>
        <w:spacing w:after="94" w:line="259" w:lineRule="auto"/>
        <w:jc w:val="both"/>
        <w:rPr>
          <w:rFonts w:ascii="Arial" w:eastAsia="Arial" w:hAnsi="Arial" w:cs="Arial"/>
          <w:sz w:val="22"/>
          <w:szCs w:val="22"/>
        </w:rPr>
      </w:pPr>
      <w:r>
        <w:rPr>
          <w:noProof/>
        </w:rPr>
        <w:drawing>
          <wp:anchor distT="0" distB="0" distL="114300" distR="114300" simplePos="0" relativeHeight="251668480" behindDoc="0" locked="0" layoutInCell="1" allowOverlap="1" wp14:anchorId="3E661A84" wp14:editId="6E141D3B">
            <wp:simplePos x="0" y="0"/>
            <wp:positionH relativeFrom="margin">
              <wp:posOffset>1243965</wp:posOffset>
            </wp:positionH>
            <wp:positionV relativeFrom="paragraph">
              <wp:posOffset>165100</wp:posOffset>
            </wp:positionV>
            <wp:extent cx="3162300" cy="2371725"/>
            <wp:effectExtent l="0" t="0" r="0" b="952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36918" t="18889" r="37121" b="19648"/>
                    <a:stretch/>
                  </pic:blipFill>
                  <pic:spPr bwMode="auto">
                    <a:xfrm>
                      <a:off x="0" y="0"/>
                      <a:ext cx="3162300" cy="23717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B2160E" w:rsidRDefault="00B2160E">
      <w:pPr>
        <w:spacing w:after="280"/>
        <w:jc w:val="center"/>
        <w:rPr>
          <w:rFonts w:ascii="Arial" w:eastAsia="Arial" w:hAnsi="Arial" w:cs="Arial"/>
          <w:b/>
          <w:sz w:val="22"/>
          <w:szCs w:val="22"/>
        </w:rPr>
      </w:pPr>
    </w:p>
    <w:p w:rsidR="00B2160E" w:rsidRDefault="00B2160E">
      <w:pPr>
        <w:spacing w:after="280"/>
        <w:jc w:val="center"/>
        <w:rPr>
          <w:rFonts w:ascii="Arial" w:eastAsia="Arial" w:hAnsi="Arial" w:cs="Arial"/>
          <w:b/>
          <w:sz w:val="22"/>
          <w:szCs w:val="22"/>
        </w:rPr>
      </w:pPr>
    </w:p>
    <w:p w:rsidR="00B2160E" w:rsidRDefault="00AA3BEE">
      <w:pPr>
        <w:spacing w:after="280"/>
        <w:jc w:val="center"/>
      </w:pPr>
      <w:r>
        <w:rPr>
          <w:noProof/>
        </w:rPr>
        <mc:AlternateContent>
          <mc:Choice Requires="wps">
            <w:drawing>
              <wp:inline distT="0" distB="0" distL="0" distR="0" wp14:anchorId="67AEBC8E" wp14:editId="35848A0C">
                <wp:extent cx="304800" cy="304800"/>
                <wp:effectExtent l="0" t="0" r="0" b="0"/>
                <wp:docPr id="13" name="AutoShape 2" descr="blob:https://web.whatsapp.com/0c1037f8-c3c8-449e-9da3-f72a1c8023d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C6BBFA" id="AutoShape 2" o:spid="_x0000_s1026" alt="blob:https://web.whatsapp.com/0c1037f8-c3c8-449e-9da3-f72a1c8023d4"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DaFvnh5QIAAAMGAAAOAAAAAAAAAAAAAAAA&#10;AC4CAABkcnMvZTJvRG9jLnhtbFBLAQItABQABgAIAAAAIQBMoOks2AAAAAMBAAAPAAAAAAAAAAAA&#10;AAAAAD8FAABkcnMvZG93bnJldi54bWxQSwUGAAAAAAQABADzAAAARAYAAAAA&#10;" filled="f" stroked="f">
                <o:lock v:ext="edit" aspectratio="t"/>
                <w10:anchorlock/>
              </v:rect>
            </w:pict>
          </mc:Fallback>
        </mc:AlternateContent>
      </w:r>
    </w:p>
    <w:p w:rsidR="00AA3BEE" w:rsidRDefault="00AA3BEE">
      <w:pPr>
        <w:spacing w:after="280"/>
        <w:jc w:val="center"/>
        <w:rPr>
          <w:noProof/>
        </w:rPr>
      </w:pPr>
    </w:p>
    <w:p w:rsidR="00B2160E" w:rsidRDefault="00B2160E">
      <w:pPr>
        <w:spacing w:after="280"/>
        <w:jc w:val="center"/>
        <w:rPr>
          <w:rFonts w:ascii="Arial" w:eastAsia="Arial" w:hAnsi="Arial" w:cs="Arial"/>
          <w:b/>
          <w:sz w:val="22"/>
          <w:szCs w:val="22"/>
        </w:rPr>
      </w:pPr>
    </w:p>
    <w:p w:rsidR="00B2160E" w:rsidRDefault="00B2160E">
      <w:pPr>
        <w:spacing w:after="280"/>
        <w:rPr>
          <w:rFonts w:ascii="Arial" w:eastAsia="Arial" w:hAnsi="Arial" w:cs="Arial"/>
          <w:sz w:val="22"/>
          <w:szCs w:val="22"/>
        </w:rPr>
      </w:pPr>
    </w:p>
    <w:p w:rsidR="00AA3BEE" w:rsidRDefault="00AA3BEE">
      <w:pPr>
        <w:spacing w:after="280"/>
        <w:jc w:val="center"/>
        <w:rPr>
          <w:rFonts w:ascii="Arial" w:eastAsia="Arial" w:hAnsi="Arial" w:cs="Arial"/>
          <w:i/>
          <w:sz w:val="18"/>
          <w:szCs w:val="18"/>
        </w:rPr>
      </w:pPr>
      <w:bookmarkStart w:id="0" w:name="_heading=h.ueghhkl5o6ck" w:colFirst="0" w:colLast="0"/>
      <w:bookmarkEnd w:id="0"/>
      <w:r>
        <w:rPr>
          <w:rFonts w:ascii="Arial" w:eastAsia="Arial" w:hAnsi="Arial" w:cs="Arial"/>
          <w:i/>
          <w:noProof/>
          <w:sz w:val="18"/>
          <w:szCs w:val="18"/>
        </w:rPr>
        <mc:AlternateContent>
          <mc:Choice Requires="wps">
            <w:drawing>
              <wp:anchor distT="0" distB="0" distL="114300" distR="114300" simplePos="0" relativeHeight="251669504" behindDoc="0" locked="0" layoutInCell="1" allowOverlap="1">
                <wp:simplePos x="0" y="0"/>
                <wp:positionH relativeFrom="column">
                  <wp:posOffset>824865</wp:posOffset>
                </wp:positionH>
                <wp:positionV relativeFrom="paragraph">
                  <wp:posOffset>342900</wp:posOffset>
                </wp:positionV>
                <wp:extent cx="3943350" cy="819150"/>
                <wp:effectExtent l="0" t="0" r="0" b="0"/>
                <wp:wrapNone/>
                <wp:docPr id="15" name="Cuadro de texto 15"/>
                <wp:cNvGraphicFramePr/>
                <a:graphic xmlns:a="http://schemas.openxmlformats.org/drawingml/2006/main">
                  <a:graphicData uri="http://schemas.microsoft.com/office/word/2010/wordprocessingShape">
                    <wps:wsp>
                      <wps:cNvSpPr txBox="1"/>
                      <wps:spPr>
                        <a:xfrm>
                          <a:off x="0" y="0"/>
                          <a:ext cx="3943350" cy="819150"/>
                        </a:xfrm>
                        <a:prstGeom prst="rect">
                          <a:avLst/>
                        </a:prstGeom>
                        <a:solidFill>
                          <a:schemeClr val="lt1"/>
                        </a:solidFill>
                        <a:ln w="6350">
                          <a:noFill/>
                        </a:ln>
                      </wps:spPr>
                      <wps:txbx>
                        <w:txbxContent>
                          <w:p w:rsidR="00AA3BEE" w:rsidRPr="00060720" w:rsidRDefault="00060720" w:rsidP="00060720">
                            <w:pPr>
                              <w:jc w:val="center"/>
                              <w:rPr>
                                <w:i/>
                                <w:sz w:val="20"/>
                                <w:szCs w:val="20"/>
                              </w:rPr>
                            </w:pPr>
                            <w:r w:rsidRPr="00060720">
                              <w:rPr>
                                <w:i/>
                                <w:sz w:val="20"/>
                                <w:szCs w:val="20"/>
                              </w:rPr>
                              <w:t>Imagen 01: Localización vereda Llano Verde, Municipio de Sucre Cauca, Tomada de Google earthhttps://earth.google.es/,15/j Septiembre/2025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5" o:spid="_x0000_s1026" type="#_x0000_t202" style="position:absolute;left:0;text-align:left;margin-left:64.95pt;margin-top:27pt;width:310.5pt;height:6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" fillcolor="white [3201]" stroked="f" strokeweight=".5pt">
                <v:textbox>
                  <w:txbxContent>
                    <w:p w:rsidR="00AA3BEE" w:rsidRPr="00060720" w:rsidRDefault="00060720" w:rsidP="00060720">
                      <w:pPr>
                        <w:jc w:val="center"/>
                        <w:rPr>
                          <w:i/>
                          <w:sz w:val="20"/>
                          <w:szCs w:val="20"/>
                        </w:rPr>
                      </w:pPr>
                      <w:r w:rsidRPr="00060720">
                        <w:rPr>
                          <w:i/>
                          <w:sz w:val="20"/>
                          <w:szCs w:val="20"/>
                        </w:rPr>
                        <w:t>Imagen 01: Localización vereda Llano Verde, Municipio de Sucre Cauca, Tomada de Google earthhttps://earth.google.es/,15/j Septiembre/2025</w:t>
                      </w:r>
                    </w:p>
                  </w:txbxContent>
                </v:textbox>
              </v:shape>
            </w:pict>
          </mc:Fallback>
        </mc:AlternateContent>
      </w:r>
    </w:p>
    <w:p w:rsidR="00B2160E" w:rsidRDefault="00B2160E">
      <w:pPr>
        <w:spacing w:after="260" w:line="259" w:lineRule="auto"/>
        <w:rPr>
          <w:rFonts w:ascii="Arial" w:eastAsia="Arial" w:hAnsi="Arial" w:cs="Arial"/>
          <w:b/>
          <w:sz w:val="22"/>
          <w:szCs w:val="22"/>
        </w:rPr>
      </w:pPr>
    </w:p>
    <w:p w:rsidR="00B2160E" w:rsidRDefault="003A57BF">
      <w:pPr>
        <w:pStyle w:val="Ttulo1"/>
        <w:ind w:left="-5" w:firstLine="0"/>
      </w:pPr>
      <w:r>
        <w:t xml:space="preserve">2. JUSTIFICACIÓN </w:t>
      </w:r>
    </w:p>
    <w:p w:rsidR="00B2160E" w:rsidRDefault="00B2160E">
      <w:pPr>
        <w:spacing w:after="260" w:line="259" w:lineRule="auto"/>
        <w:jc w:val="both"/>
        <w:rPr>
          <w:rFonts w:ascii="Arial" w:eastAsia="Arial" w:hAnsi="Arial" w:cs="Arial"/>
          <w:sz w:val="22"/>
          <w:szCs w:val="22"/>
        </w:rPr>
      </w:pPr>
    </w:p>
    <w:p w:rsidR="00CE52D1" w:rsidRPr="00CE52D1" w:rsidRDefault="00CE52D1" w:rsidP="00CE52D1">
      <w:pPr>
        <w:spacing w:after="260" w:line="259" w:lineRule="auto"/>
        <w:jc w:val="both"/>
        <w:rPr>
          <w:rFonts w:ascii="Arial" w:eastAsia="Arial" w:hAnsi="Arial" w:cs="Arial"/>
          <w:sz w:val="22"/>
          <w:szCs w:val="22"/>
        </w:rPr>
      </w:pPr>
      <w:r w:rsidRPr="00CE52D1">
        <w:rPr>
          <w:rFonts w:ascii="Arial" w:eastAsia="Arial" w:hAnsi="Arial" w:cs="Arial"/>
          <w:sz w:val="22"/>
          <w:szCs w:val="22"/>
        </w:rPr>
        <w:t>La realización de la visita técnica a La Chorrera La Pedregosa se justifica principalmente por su importancia ambiental dentro del territorio municipal de Sucre, Cauca. Este ecosistema representa una zona estratégica para la regulación del ciclo hidrológico, la conservación de la biodiversidad, la protección de fuentes hídricas y la estabilidad de los procesos ecológicos que sustentan los servicios ambientales esenciale</w:t>
      </w:r>
      <w:r>
        <w:rPr>
          <w:rFonts w:ascii="Arial" w:eastAsia="Arial" w:hAnsi="Arial" w:cs="Arial"/>
          <w:sz w:val="22"/>
          <w:szCs w:val="22"/>
        </w:rPr>
        <w:t xml:space="preserve">s para las comunidades locales. </w:t>
      </w:r>
      <w:r w:rsidRPr="00CE52D1">
        <w:rPr>
          <w:rFonts w:ascii="Arial" w:eastAsia="Arial" w:hAnsi="Arial" w:cs="Arial"/>
          <w:sz w:val="22"/>
          <w:szCs w:val="22"/>
        </w:rPr>
        <w:t>Los ecosistemas de este tipo cumplen funciones clave, como la recarga de acuíferos, la protección de suelos, la captura de carbono y la regulación microclimática, convirtiéndose en elementos fundamentales para la resiliencia ambiental del territorio frente a fenómenos de degradación y cambio climático.</w:t>
      </w:r>
    </w:p>
    <w:p w:rsidR="00CE52D1" w:rsidRPr="00CE52D1" w:rsidRDefault="00CE52D1" w:rsidP="00CE52D1">
      <w:pPr>
        <w:spacing w:after="260" w:line="259" w:lineRule="auto"/>
        <w:jc w:val="both"/>
        <w:rPr>
          <w:rFonts w:ascii="Arial" w:eastAsia="Arial" w:hAnsi="Arial" w:cs="Arial"/>
          <w:sz w:val="22"/>
          <w:szCs w:val="22"/>
        </w:rPr>
      </w:pPr>
    </w:p>
    <w:p w:rsidR="00B2160E" w:rsidRDefault="00CE52D1" w:rsidP="00CE52D1">
      <w:pPr>
        <w:spacing w:after="260" w:line="259" w:lineRule="auto"/>
        <w:jc w:val="both"/>
        <w:rPr>
          <w:rFonts w:ascii="Arial" w:eastAsia="Arial" w:hAnsi="Arial" w:cs="Arial"/>
          <w:sz w:val="22"/>
          <w:szCs w:val="22"/>
        </w:rPr>
      </w:pPr>
      <w:r w:rsidRPr="00CE52D1">
        <w:rPr>
          <w:rFonts w:ascii="Arial" w:eastAsia="Arial" w:hAnsi="Arial" w:cs="Arial"/>
          <w:sz w:val="22"/>
          <w:szCs w:val="22"/>
        </w:rPr>
        <w:t>A pesar de su relevancia ecológica, estos espacios pueden verse afectados por actividades humanas no planificadas, como la disposición inadecuada de residuos sólidos, el tránsito descontrolado de visitantes, la alteración de la cobertura vegetal y la contaminación de cuerpos de agua. Por esta razón, es indispensable realizar acciones de monitoreo y evaluación periódica, que permitan identificar oportunamente impactos negativos y definir estrategias</w:t>
      </w:r>
      <w:r>
        <w:rPr>
          <w:rFonts w:ascii="Arial" w:eastAsia="Arial" w:hAnsi="Arial" w:cs="Arial"/>
          <w:sz w:val="22"/>
          <w:szCs w:val="22"/>
        </w:rPr>
        <w:t xml:space="preserve"> de manejo ambiental adecuadas. </w:t>
      </w:r>
      <w:r w:rsidRPr="00CE52D1">
        <w:rPr>
          <w:rFonts w:ascii="Arial" w:eastAsia="Arial" w:hAnsi="Arial" w:cs="Arial"/>
          <w:sz w:val="22"/>
          <w:szCs w:val="22"/>
        </w:rPr>
        <w:t>La visita técnica constituye, por tanto, una herramienta esencial para recopilar información directa y confiable sobre el estado actual del ecosistema, detectar signos de deterioro, y orientar acciones preventivas y correctivas para garantizar su conservación. Además, los resultados de estas evaluaciones sirven como insumo para la planificación ambiental municipal, fortaleciendo la gestión integral del recurso hídrico y la protección de los ecosistemas estratégico</w:t>
      </w:r>
      <w:r w:rsidR="00F353A1">
        <w:rPr>
          <w:rFonts w:ascii="Arial" w:eastAsia="Arial" w:hAnsi="Arial" w:cs="Arial"/>
          <w:sz w:val="22"/>
          <w:szCs w:val="22"/>
        </w:rPr>
        <w:t>.</w:t>
      </w:r>
    </w:p>
    <w:p w:rsidR="00B2160E" w:rsidRDefault="00B2160E">
      <w:pPr>
        <w:spacing w:after="260" w:line="259" w:lineRule="auto"/>
        <w:jc w:val="both"/>
        <w:rPr>
          <w:rFonts w:ascii="Arial" w:eastAsia="Arial" w:hAnsi="Arial" w:cs="Arial"/>
          <w:sz w:val="22"/>
          <w:szCs w:val="22"/>
        </w:rPr>
      </w:pPr>
    </w:p>
    <w:p w:rsidR="00B2160E" w:rsidRDefault="00B2160E">
      <w:pPr>
        <w:spacing w:after="260" w:line="259" w:lineRule="auto"/>
        <w:jc w:val="both"/>
        <w:rPr>
          <w:rFonts w:ascii="Arial" w:eastAsia="Arial" w:hAnsi="Arial" w:cs="Arial"/>
          <w:sz w:val="22"/>
          <w:szCs w:val="22"/>
        </w:rPr>
      </w:pPr>
    </w:p>
    <w:p w:rsidR="00B2160E" w:rsidRDefault="00B2160E">
      <w:pPr>
        <w:spacing w:after="260" w:line="259" w:lineRule="auto"/>
        <w:jc w:val="both"/>
        <w:rPr>
          <w:rFonts w:ascii="Arial" w:eastAsia="Arial" w:hAnsi="Arial" w:cs="Arial"/>
          <w:sz w:val="22"/>
          <w:szCs w:val="22"/>
        </w:rPr>
      </w:pPr>
    </w:p>
    <w:p w:rsidR="00B2160E" w:rsidRDefault="00B2160E">
      <w:pPr>
        <w:spacing w:after="260" w:line="259" w:lineRule="auto"/>
        <w:jc w:val="both"/>
        <w:rPr>
          <w:rFonts w:ascii="Arial" w:eastAsia="Arial" w:hAnsi="Arial" w:cs="Arial"/>
          <w:sz w:val="22"/>
          <w:szCs w:val="22"/>
        </w:rPr>
      </w:pPr>
    </w:p>
    <w:p w:rsidR="00B2160E" w:rsidRDefault="00B2160E">
      <w:pPr>
        <w:spacing w:after="260" w:line="259" w:lineRule="auto"/>
        <w:jc w:val="both"/>
        <w:rPr>
          <w:rFonts w:ascii="Arial" w:eastAsia="Arial" w:hAnsi="Arial" w:cs="Arial"/>
          <w:sz w:val="22"/>
          <w:szCs w:val="22"/>
        </w:rPr>
      </w:pPr>
    </w:p>
    <w:p w:rsidR="00B2160E" w:rsidRDefault="003A57BF">
      <w:pPr>
        <w:spacing w:after="260" w:line="259" w:lineRule="auto"/>
        <w:jc w:val="both"/>
        <w:rPr>
          <w:rFonts w:ascii="Arial" w:eastAsia="Arial" w:hAnsi="Arial" w:cs="Arial"/>
          <w:b/>
          <w:sz w:val="22"/>
          <w:szCs w:val="22"/>
        </w:rPr>
      </w:pPr>
      <w:r>
        <w:rPr>
          <w:rFonts w:ascii="Arial" w:eastAsia="Arial" w:hAnsi="Arial" w:cs="Arial"/>
          <w:b/>
          <w:sz w:val="22"/>
          <w:szCs w:val="22"/>
        </w:rPr>
        <w:lastRenderedPageBreak/>
        <w:t>3. OBJETIVOS:</w:t>
      </w:r>
    </w:p>
    <w:p w:rsidR="00B2160E" w:rsidRDefault="003A57BF" w:rsidP="007200D6">
      <w:pPr>
        <w:spacing w:after="260" w:line="259" w:lineRule="auto"/>
        <w:jc w:val="both"/>
        <w:rPr>
          <w:rFonts w:ascii="Arial" w:eastAsia="Arial" w:hAnsi="Arial" w:cs="Arial"/>
          <w:b/>
          <w:sz w:val="22"/>
          <w:szCs w:val="22"/>
        </w:rPr>
      </w:pPr>
      <w:r>
        <w:rPr>
          <w:rFonts w:ascii="Arial" w:eastAsia="Arial" w:hAnsi="Arial" w:cs="Arial"/>
          <w:b/>
          <w:sz w:val="22"/>
          <w:szCs w:val="22"/>
        </w:rPr>
        <w:t>3.1. Objetivo General:</w:t>
      </w:r>
    </w:p>
    <w:p w:rsidR="007200D6" w:rsidRPr="007200D6" w:rsidRDefault="007200D6" w:rsidP="007200D6">
      <w:pPr>
        <w:pStyle w:val="Prrafodelista"/>
        <w:numPr>
          <w:ilvl w:val="0"/>
          <w:numId w:val="4"/>
        </w:numPr>
        <w:spacing w:after="260" w:line="259" w:lineRule="auto"/>
        <w:jc w:val="both"/>
        <w:rPr>
          <w:rFonts w:ascii="Arial" w:eastAsia="Arial" w:hAnsi="Arial" w:cs="Arial"/>
          <w:sz w:val="22"/>
          <w:szCs w:val="22"/>
        </w:rPr>
      </w:pPr>
      <w:r w:rsidRPr="007200D6">
        <w:rPr>
          <w:rFonts w:ascii="Arial" w:eastAsia="Arial" w:hAnsi="Arial" w:cs="Arial"/>
          <w:sz w:val="22"/>
          <w:szCs w:val="22"/>
        </w:rPr>
        <w:t>Evaluar las condiciones ambientales de La Chorrera La Pedregosa, ubicada en la vereda Llano Verde del municipio de Sucre, Cauca, mediante una visita técnica que permita identificar aspectos e impactos ambientales, con el propósito de fortalecer su conservación, protección y manejo sostenible como ecosistema estratégico.</w:t>
      </w:r>
    </w:p>
    <w:p w:rsidR="00B2160E" w:rsidRDefault="003A57BF">
      <w:pPr>
        <w:spacing w:after="260" w:line="259" w:lineRule="auto"/>
        <w:jc w:val="both"/>
        <w:rPr>
          <w:rFonts w:ascii="Arial" w:eastAsia="Arial" w:hAnsi="Arial" w:cs="Arial"/>
          <w:b/>
          <w:sz w:val="22"/>
          <w:szCs w:val="22"/>
        </w:rPr>
      </w:pPr>
      <w:r>
        <w:rPr>
          <w:rFonts w:ascii="Arial" w:eastAsia="Arial" w:hAnsi="Arial" w:cs="Arial"/>
          <w:b/>
          <w:sz w:val="22"/>
          <w:szCs w:val="22"/>
        </w:rPr>
        <w:t>3.2. Objetivos Específicos:</w:t>
      </w:r>
    </w:p>
    <w:p w:rsidR="007200D6" w:rsidRPr="007200D6" w:rsidRDefault="007200D6" w:rsidP="007200D6">
      <w:pPr>
        <w:pStyle w:val="Prrafodelista"/>
        <w:numPr>
          <w:ilvl w:val="0"/>
          <w:numId w:val="4"/>
        </w:numPr>
        <w:jc w:val="both"/>
        <w:rPr>
          <w:rFonts w:ascii="Arial" w:eastAsia="Arial" w:hAnsi="Arial" w:cs="Arial"/>
          <w:sz w:val="22"/>
          <w:szCs w:val="22"/>
        </w:rPr>
      </w:pPr>
      <w:r w:rsidRPr="007200D6">
        <w:rPr>
          <w:rFonts w:ascii="Arial" w:eastAsia="Arial" w:hAnsi="Arial" w:cs="Arial"/>
          <w:sz w:val="22"/>
          <w:szCs w:val="22"/>
        </w:rPr>
        <w:t>Identificar los aspectos e impactos ambientales asociados a las actividades humanas y naturales que se desarrollan en la zona, mediante la aplicación de una matriz de evaluación.</w:t>
      </w:r>
    </w:p>
    <w:p w:rsidR="007200D6" w:rsidRPr="007200D6" w:rsidRDefault="007200D6" w:rsidP="007200D6">
      <w:pPr>
        <w:jc w:val="both"/>
        <w:rPr>
          <w:rFonts w:ascii="Arial" w:eastAsia="Arial" w:hAnsi="Arial" w:cs="Arial"/>
          <w:sz w:val="22"/>
          <w:szCs w:val="22"/>
        </w:rPr>
      </w:pPr>
    </w:p>
    <w:p w:rsidR="007200D6" w:rsidRPr="007200D6" w:rsidRDefault="007200D6" w:rsidP="007200D6">
      <w:pPr>
        <w:pStyle w:val="Prrafodelista"/>
        <w:numPr>
          <w:ilvl w:val="0"/>
          <w:numId w:val="4"/>
        </w:numPr>
        <w:jc w:val="both"/>
        <w:rPr>
          <w:rFonts w:ascii="Arial" w:eastAsia="Arial" w:hAnsi="Arial" w:cs="Arial"/>
          <w:sz w:val="22"/>
          <w:szCs w:val="22"/>
        </w:rPr>
      </w:pPr>
      <w:r w:rsidRPr="007200D6">
        <w:rPr>
          <w:rFonts w:ascii="Arial" w:eastAsia="Arial" w:hAnsi="Arial" w:cs="Arial"/>
          <w:sz w:val="22"/>
          <w:szCs w:val="22"/>
        </w:rPr>
        <w:t>Diagnosticar el estado actual de conservación del entorno, incluyendo la cobertura vegetal, la calidad visual del paisaje y la presencia de residuos sólidos u otras formas de contaminación.</w:t>
      </w:r>
    </w:p>
    <w:p w:rsidR="007200D6" w:rsidRPr="007200D6" w:rsidRDefault="007200D6" w:rsidP="007200D6">
      <w:pPr>
        <w:jc w:val="both"/>
        <w:rPr>
          <w:rFonts w:ascii="Arial" w:eastAsia="Arial" w:hAnsi="Arial" w:cs="Arial"/>
          <w:sz w:val="22"/>
          <w:szCs w:val="22"/>
        </w:rPr>
      </w:pPr>
    </w:p>
    <w:p w:rsidR="007200D6" w:rsidRPr="007200D6" w:rsidRDefault="007200D6" w:rsidP="007200D6">
      <w:pPr>
        <w:pStyle w:val="Prrafodelista"/>
        <w:numPr>
          <w:ilvl w:val="0"/>
          <w:numId w:val="4"/>
        </w:numPr>
        <w:jc w:val="both"/>
        <w:rPr>
          <w:rFonts w:ascii="Arial" w:eastAsia="Arial" w:hAnsi="Arial" w:cs="Arial"/>
          <w:sz w:val="22"/>
          <w:szCs w:val="22"/>
        </w:rPr>
      </w:pPr>
      <w:r w:rsidRPr="007200D6">
        <w:rPr>
          <w:rFonts w:ascii="Arial" w:eastAsia="Arial" w:hAnsi="Arial" w:cs="Arial"/>
          <w:sz w:val="22"/>
          <w:szCs w:val="22"/>
        </w:rPr>
        <w:t>Proponer lineamientos básicos de manejo ambiental que contribuyan a la protección, conservación y uso sostenible de este ecosistema, articulados con las estrategias de gestión ambiental municipal.</w:t>
      </w:r>
    </w:p>
    <w:p w:rsidR="007200D6" w:rsidRPr="007200D6" w:rsidRDefault="007200D6" w:rsidP="007200D6">
      <w:pPr>
        <w:jc w:val="both"/>
        <w:rPr>
          <w:rFonts w:ascii="Arial" w:eastAsia="Arial" w:hAnsi="Arial" w:cs="Arial"/>
          <w:sz w:val="22"/>
          <w:szCs w:val="22"/>
        </w:rPr>
      </w:pPr>
    </w:p>
    <w:p w:rsidR="00B2160E" w:rsidRPr="007200D6" w:rsidRDefault="007200D6" w:rsidP="007200D6">
      <w:pPr>
        <w:pStyle w:val="Prrafodelista"/>
        <w:numPr>
          <w:ilvl w:val="0"/>
          <w:numId w:val="4"/>
        </w:numPr>
        <w:jc w:val="both"/>
        <w:rPr>
          <w:rFonts w:ascii="Arial" w:eastAsia="Arial" w:hAnsi="Arial" w:cs="Arial"/>
          <w:sz w:val="22"/>
          <w:szCs w:val="22"/>
        </w:rPr>
      </w:pPr>
      <w:r w:rsidRPr="007200D6">
        <w:rPr>
          <w:rFonts w:ascii="Arial" w:eastAsia="Arial" w:hAnsi="Arial" w:cs="Arial"/>
          <w:sz w:val="22"/>
          <w:szCs w:val="22"/>
        </w:rPr>
        <w:t>Sensibilizar a la comunidad y actores locales sobre la relevancia ecológica del sitio y la necesidad de adoptar prácticas responsables que garanticen su preservación a largo plazo.</w:t>
      </w:r>
    </w:p>
    <w:p w:rsidR="00B2160E" w:rsidRDefault="00B2160E">
      <w:pPr>
        <w:spacing w:line="259" w:lineRule="auto"/>
        <w:jc w:val="both"/>
        <w:rPr>
          <w:rFonts w:ascii="Arial" w:eastAsia="Arial" w:hAnsi="Arial" w:cs="Arial"/>
          <w:sz w:val="22"/>
          <w:szCs w:val="22"/>
        </w:rPr>
      </w:pPr>
    </w:p>
    <w:p w:rsidR="00B2160E" w:rsidRDefault="003A57BF">
      <w:pPr>
        <w:pStyle w:val="Ttulo1"/>
        <w:ind w:left="-5" w:firstLine="0"/>
        <w:jc w:val="both"/>
      </w:pPr>
      <w:r>
        <w:t>3. DESCRIPCIÓN DE LA ACTIVIDAD</w:t>
      </w:r>
      <w:r>
        <w:rPr>
          <w:b w:val="0"/>
        </w:rPr>
        <w:t xml:space="preserve"> </w:t>
      </w:r>
    </w:p>
    <w:p w:rsidR="00D63EBE" w:rsidRPr="00D63EBE" w:rsidRDefault="00D63EBE" w:rsidP="00D63EBE">
      <w:pPr>
        <w:ind w:left="-5" w:right="53"/>
        <w:jc w:val="both"/>
        <w:rPr>
          <w:rFonts w:ascii="Arial" w:eastAsia="Arial" w:hAnsi="Arial" w:cs="Arial"/>
          <w:sz w:val="22"/>
          <w:szCs w:val="22"/>
        </w:rPr>
      </w:pPr>
      <w:r w:rsidRPr="00D63EBE">
        <w:rPr>
          <w:rFonts w:ascii="Arial" w:eastAsia="Arial" w:hAnsi="Arial" w:cs="Arial"/>
          <w:sz w:val="22"/>
          <w:szCs w:val="22"/>
        </w:rPr>
        <w:t>La actividad consistió en la realización de una visita técnica al ecosistema La Chorrera La Pedregosa, ubicado en la vereda Llano Verde del municipio de Sucre, Cauca. Esta visita tuvo como propósito principal evaluar las condiciones ambientales actuales del sitio y recopilar información relevante p</w:t>
      </w:r>
      <w:r>
        <w:rPr>
          <w:rFonts w:ascii="Arial" w:eastAsia="Arial" w:hAnsi="Arial" w:cs="Arial"/>
          <w:sz w:val="22"/>
          <w:szCs w:val="22"/>
        </w:rPr>
        <w:t xml:space="preserve">ara fortalecer su conservación. </w:t>
      </w:r>
      <w:r w:rsidRPr="00D63EBE">
        <w:rPr>
          <w:rFonts w:ascii="Arial" w:eastAsia="Arial" w:hAnsi="Arial" w:cs="Arial"/>
          <w:sz w:val="22"/>
          <w:szCs w:val="22"/>
        </w:rPr>
        <w:t>Durante el recorrido se efectuaron observaciones directas sobre el estado de la vegetación circundante, las fuentes hídricas, el paisaje y la presencia de residuos sólidos. Así mismo, se llevó a cabo la identificación de aspectos e impactos ambientales mediante el uso de una matriz sencilla que permitió reconocer presiones y oportunidades de manejo sostenible.</w:t>
      </w:r>
    </w:p>
    <w:p w:rsidR="00D63EBE" w:rsidRPr="00D63EBE" w:rsidRDefault="00D63EBE" w:rsidP="00D63EBE">
      <w:pPr>
        <w:ind w:left="-5" w:right="53"/>
        <w:jc w:val="both"/>
        <w:rPr>
          <w:rFonts w:ascii="Arial" w:eastAsia="Arial" w:hAnsi="Arial" w:cs="Arial"/>
          <w:sz w:val="22"/>
          <w:szCs w:val="22"/>
        </w:rPr>
      </w:pPr>
    </w:p>
    <w:p w:rsidR="00B2160E" w:rsidRDefault="00D63EBE" w:rsidP="00D63EBE">
      <w:pPr>
        <w:ind w:left="-5" w:right="53"/>
        <w:jc w:val="both"/>
        <w:rPr>
          <w:rFonts w:ascii="Arial" w:eastAsia="Arial" w:hAnsi="Arial" w:cs="Arial"/>
          <w:sz w:val="22"/>
          <w:szCs w:val="22"/>
        </w:rPr>
      </w:pPr>
      <w:r w:rsidRPr="00D63EBE">
        <w:rPr>
          <w:rFonts w:ascii="Arial" w:eastAsia="Arial" w:hAnsi="Arial" w:cs="Arial"/>
          <w:sz w:val="22"/>
          <w:szCs w:val="22"/>
        </w:rPr>
        <w:t xml:space="preserve">La actividad se desarrolló en articulación con el área de Turismo Municipal, dada la importancia ecológica y turística que representa este espacio natural. Además, se hizo un </w:t>
      </w:r>
      <w:r w:rsidRPr="00D63EBE">
        <w:rPr>
          <w:rFonts w:ascii="Arial" w:eastAsia="Arial" w:hAnsi="Arial" w:cs="Arial"/>
          <w:sz w:val="22"/>
          <w:szCs w:val="22"/>
        </w:rPr>
        <w:lastRenderedPageBreak/>
        <w:t>registro fotográfico para complementar la evaluación y se socializó con los participantes la relevancia de mantener el lugar en buen estado.</w:t>
      </w:r>
    </w:p>
    <w:p w:rsidR="00B2160E" w:rsidRDefault="00B2160E">
      <w:pPr>
        <w:ind w:left="-5" w:right="53"/>
        <w:rPr>
          <w:rFonts w:ascii="Arial" w:eastAsia="Arial" w:hAnsi="Arial" w:cs="Arial"/>
          <w:sz w:val="22"/>
          <w:szCs w:val="22"/>
        </w:rPr>
      </w:pPr>
    </w:p>
    <w:p w:rsidR="00B2160E" w:rsidRDefault="00B2160E">
      <w:pPr>
        <w:ind w:left="-5" w:right="53"/>
        <w:jc w:val="both"/>
        <w:rPr>
          <w:rFonts w:ascii="Arial" w:eastAsia="Arial" w:hAnsi="Arial" w:cs="Arial"/>
          <w:sz w:val="22"/>
          <w:szCs w:val="22"/>
        </w:rPr>
      </w:pPr>
    </w:p>
    <w:p w:rsidR="00B2160E" w:rsidRDefault="003A57BF">
      <w:pPr>
        <w:spacing w:line="259" w:lineRule="auto"/>
        <w:jc w:val="both"/>
        <w:rPr>
          <w:rFonts w:ascii="Arial" w:eastAsia="Arial" w:hAnsi="Arial" w:cs="Arial"/>
          <w:sz w:val="22"/>
          <w:szCs w:val="22"/>
        </w:rPr>
      </w:pPr>
      <w:r>
        <w:rPr>
          <w:rFonts w:ascii="Arial" w:eastAsia="Arial" w:hAnsi="Arial" w:cs="Arial"/>
          <w:sz w:val="22"/>
          <w:szCs w:val="22"/>
        </w:rPr>
        <w:t xml:space="preserve"> </w:t>
      </w:r>
    </w:p>
    <w:p w:rsidR="00B2160E" w:rsidRDefault="00B2160E">
      <w:pPr>
        <w:ind w:left="720" w:right="902"/>
        <w:rPr>
          <w:rFonts w:ascii="Arial" w:eastAsia="Arial" w:hAnsi="Arial" w:cs="Arial"/>
          <w:sz w:val="22"/>
          <w:szCs w:val="22"/>
        </w:rPr>
      </w:pPr>
    </w:p>
    <w:p w:rsidR="00B2160E" w:rsidRDefault="00B2160E">
      <w:pPr>
        <w:ind w:left="720" w:right="902"/>
        <w:rPr>
          <w:rFonts w:ascii="Arial" w:eastAsia="Arial" w:hAnsi="Arial" w:cs="Arial"/>
          <w:sz w:val="22"/>
          <w:szCs w:val="22"/>
        </w:rPr>
      </w:pPr>
    </w:p>
    <w:p w:rsidR="00B2160E" w:rsidRDefault="003A57BF">
      <w:pPr>
        <w:pStyle w:val="Ttulo1"/>
        <w:ind w:left="-5" w:firstLine="0"/>
      </w:pPr>
      <w:r>
        <w:t xml:space="preserve">5. ASPECTOS NORMATIVOS RELEVANTES </w:t>
      </w:r>
    </w:p>
    <w:p w:rsidR="00C02026" w:rsidRDefault="00C02026" w:rsidP="00C02026">
      <w:pPr>
        <w:ind w:right="53"/>
        <w:jc w:val="both"/>
        <w:rPr>
          <w:rFonts w:ascii="Arial" w:eastAsia="Arial" w:hAnsi="Arial" w:cs="Arial"/>
          <w:sz w:val="22"/>
          <w:szCs w:val="22"/>
        </w:rPr>
      </w:pPr>
      <w:r w:rsidRPr="00C02026">
        <w:rPr>
          <w:rFonts w:ascii="Arial" w:eastAsia="Arial" w:hAnsi="Arial" w:cs="Arial"/>
          <w:sz w:val="22"/>
          <w:szCs w:val="22"/>
        </w:rPr>
        <w:t xml:space="preserve">La protección de </w:t>
      </w:r>
      <w:r w:rsidRPr="00C02026">
        <w:rPr>
          <w:rFonts w:ascii="Arial" w:eastAsia="Arial" w:hAnsi="Arial" w:cs="Arial"/>
          <w:bCs/>
          <w:sz w:val="22"/>
          <w:szCs w:val="22"/>
        </w:rPr>
        <w:t>La Chorrera La Pedregosa</w:t>
      </w:r>
      <w:r w:rsidRPr="00C02026">
        <w:rPr>
          <w:rFonts w:ascii="Arial" w:eastAsia="Arial" w:hAnsi="Arial" w:cs="Arial"/>
          <w:sz w:val="22"/>
          <w:szCs w:val="22"/>
        </w:rPr>
        <w:t xml:space="preserve"> se enmarca en la legislación ambiental colombiana que garantiza el derecho a un ambiente sano y establece obligaciones para la conservación de los recursos naturales.</w:t>
      </w:r>
    </w:p>
    <w:p w:rsidR="00C02026" w:rsidRPr="00C02026" w:rsidRDefault="00C02026" w:rsidP="00C02026">
      <w:pPr>
        <w:ind w:right="53"/>
        <w:jc w:val="both"/>
        <w:rPr>
          <w:rFonts w:ascii="Arial" w:eastAsia="Arial" w:hAnsi="Arial" w:cs="Arial"/>
          <w:sz w:val="22"/>
          <w:szCs w:val="22"/>
        </w:rPr>
      </w:pPr>
    </w:p>
    <w:p w:rsidR="00C02026" w:rsidRDefault="00C02026" w:rsidP="00C02026">
      <w:pPr>
        <w:ind w:right="53"/>
        <w:jc w:val="both"/>
        <w:rPr>
          <w:rFonts w:ascii="Arial" w:eastAsia="Arial" w:hAnsi="Arial" w:cs="Arial"/>
          <w:sz w:val="22"/>
          <w:szCs w:val="22"/>
        </w:rPr>
      </w:pPr>
      <w:r w:rsidRPr="00C02026">
        <w:rPr>
          <w:rFonts w:ascii="Arial" w:eastAsia="Arial" w:hAnsi="Arial" w:cs="Arial"/>
          <w:sz w:val="22"/>
          <w:szCs w:val="22"/>
        </w:rPr>
        <w:t>Entre las normas más relevantes se encuentran:</w:t>
      </w:r>
    </w:p>
    <w:p w:rsidR="00C02026" w:rsidRPr="00C02026" w:rsidRDefault="00C02026" w:rsidP="00C02026">
      <w:pPr>
        <w:ind w:right="53"/>
        <w:jc w:val="both"/>
        <w:rPr>
          <w:rFonts w:ascii="Arial" w:eastAsia="Arial" w:hAnsi="Arial" w:cs="Arial"/>
          <w:sz w:val="22"/>
          <w:szCs w:val="22"/>
        </w:rPr>
      </w:pPr>
    </w:p>
    <w:p w:rsidR="00C02026" w:rsidRPr="00C02026" w:rsidRDefault="00C02026" w:rsidP="00C02026">
      <w:pPr>
        <w:numPr>
          <w:ilvl w:val="0"/>
          <w:numId w:val="5"/>
        </w:numPr>
        <w:ind w:right="53"/>
        <w:jc w:val="both"/>
        <w:rPr>
          <w:rFonts w:ascii="Arial" w:eastAsia="Arial" w:hAnsi="Arial" w:cs="Arial"/>
          <w:sz w:val="22"/>
          <w:szCs w:val="22"/>
        </w:rPr>
      </w:pPr>
      <w:r w:rsidRPr="00C02026">
        <w:rPr>
          <w:rFonts w:ascii="Arial" w:eastAsia="Arial" w:hAnsi="Arial" w:cs="Arial"/>
          <w:b/>
          <w:bCs/>
          <w:sz w:val="22"/>
          <w:szCs w:val="22"/>
        </w:rPr>
        <w:t>Constitución Política (Art. 79 y 80):</w:t>
      </w:r>
      <w:r w:rsidRPr="00C02026">
        <w:rPr>
          <w:rFonts w:ascii="Arial" w:eastAsia="Arial" w:hAnsi="Arial" w:cs="Arial"/>
          <w:sz w:val="22"/>
          <w:szCs w:val="22"/>
        </w:rPr>
        <w:t xml:space="preserve"> Derecho a un ambiente sano y deber del Estado de protegerlo.</w:t>
      </w:r>
    </w:p>
    <w:p w:rsidR="00C02026" w:rsidRPr="00C02026" w:rsidRDefault="00C02026" w:rsidP="00C02026">
      <w:pPr>
        <w:numPr>
          <w:ilvl w:val="0"/>
          <w:numId w:val="5"/>
        </w:numPr>
        <w:ind w:right="53"/>
        <w:jc w:val="both"/>
        <w:rPr>
          <w:rFonts w:ascii="Arial" w:eastAsia="Arial" w:hAnsi="Arial" w:cs="Arial"/>
          <w:sz w:val="22"/>
          <w:szCs w:val="22"/>
        </w:rPr>
      </w:pPr>
      <w:r w:rsidRPr="00C02026">
        <w:rPr>
          <w:rFonts w:ascii="Arial" w:eastAsia="Arial" w:hAnsi="Arial" w:cs="Arial"/>
          <w:b/>
          <w:bCs/>
          <w:sz w:val="22"/>
          <w:szCs w:val="22"/>
        </w:rPr>
        <w:t>Ley 99 de 1993:</w:t>
      </w:r>
      <w:r w:rsidRPr="00C02026">
        <w:rPr>
          <w:rFonts w:ascii="Arial" w:eastAsia="Arial" w:hAnsi="Arial" w:cs="Arial"/>
          <w:sz w:val="22"/>
          <w:szCs w:val="22"/>
        </w:rPr>
        <w:t xml:space="preserve"> Crea el SINA y asigna responsabilidades a las autoridades ambientales.</w:t>
      </w:r>
    </w:p>
    <w:p w:rsidR="00C02026" w:rsidRPr="00C02026" w:rsidRDefault="00C02026" w:rsidP="00C02026">
      <w:pPr>
        <w:numPr>
          <w:ilvl w:val="0"/>
          <w:numId w:val="5"/>
        </w:numPr>
        <w:ind w:right="53"/>
        <w:jc w:val="both"/>
        <w:rPr>
          <w:rFonts w:ascii="Arial" w:eastAsia="Arial" w:hAnsi="Arial" w:cs="Arial"/>
          <w:sz w:val="22"/>
          <w:szCs w:val="22"/>
        </w:rPr>
      </w:pPr>
      <w:r w:rsidRPr="00C02026">
        <w:rPr>
          <w:rFonts w:ascii="Arial" w:eastAsia="Arial" w:hAnsi="Arial" w:cs="Arial"/>
          <w:b/>
          <w:bCs/>
          <w:sz w:val="22"/>
          <w:szCs w:val="22"/>
        </w:rPr>
        <w:t>Decreto 2811 de 1974:</w:t>
      </w:r>
      <w:r w:rsidRPr="00C02026">
        <w:rPr>
          <w:rFonts w:ascii="Arial" w:eastAsia="Arial" w:hAnsi="Arial" w:cs="Arial"/>
          <w:sz w:val="22"/>
          <w:szCs w:val="22"/>
        </w:rPr>
        <w:t xml:space="preserve"> Código Nacional de Recursos Naturales, regula la protección de ecosistemas.</w:t>
      </w:r>
    </w:p>
    <w:p w:rsidR="00C02026" w:rsidRPr="00C02026" w:rsidRDefault="00C02026" w:rsidP="00C02026">
      <w:pPr>
        <w:numPr>
          <w:ilvl w:val="0"/>
          <w:numId w:val="5"/>
        </w:numPr>
        <w:ind w:right="53"/>
        <w:jc w:val="both"/>
        <w:rPr>
          <w:rFonts w:ascii="Arial" w:eastAsia="Arial" w:hAnsi="Arial" w:cs="Arial"/>
          <w:sz w:val="22"/>
          <w:szCs w:val="22"/>
        </w:rPr>
      </w:pPr>
      <w:r w:rsidRPr="00C02026">
        <w:rPr>
          <w:rFonts w:ascii="Arial" w:eastAsia="Arial" w:hAnsi="Arial" w:cs="Arial"/>
          <w:b/>
          <w:bCs/>
          <w:sz w:val="22"/>
          <w:szCs w:val="22"/>
        </w:rPr>
        <w:t>Decreto 1541 de 1978:</w:t>
      </w:r>
      <w:r w:rsidRPr="00C02026">
        <w:rPr>
          <w:rFonts w:ascii="Arial" w:eastAsia="Arial" w:hAnsi="Arial" w:cs="Arial"/>
          <w:sz w:val="22"/>
          <w:szCs w:val="22"/>
        </w:rPr>
        <w:t xml:space="preserve"> Regula el uso y concesión de aguas.</w:t>
      </w:r>
    </w:p>
    <w:p w:rsidR="00C02026" w:rsidRPr="00C02026" w:rsidRDefault="00C02026" w:rsidP="00C02026">
      <w:pPr>
        <w:numPr>
          <w:ilvl w:val="0"/>
          <w:numId w:val="5"/>
        </w:numPr>
        <w:ind w:right="53"/>
        <w:jc w:val="both"/>
        <w:rPr>
          <w:rFonts w:ascii="Arial" w:eastAsia="Arial" w:hAnsi="Arial" w:cs="Arial"/>
          <w:sz w:val="22"/>
          <w:szCs w:val="22"/>
        </w:rPr>
      </w:pPr>
      <w:r w:rsidRPr="00C02026">
        <w:rPr>
          <w:rFonts w:ascii="Arial" w:eastAsia="Arial" w:hAnsi="Arial" w:cs="Arial"/>
          <w:b/>
          <w:bCs/>
          <w:sz w:val="22"/>
          <w:szCs w:val="22"/>
        </w:rPr>
        <w:t>Ley 373 de 1997:</w:t>
      </w:r>
      <w:r w:rsidRPr="00C02026">
        <w:rPr>
          <w:rFonts w:ascii="Arial" w:eastAsia="Arial" w:hAnsi="Arial" w:cs="Arial"/>
          <w:sz w:val="22"/>
          <w:szCs w:val="22"/>
        </w:rPr>
        <w:t xml:space="preserve"> Promueve el uso eficiente y ahorro del agua.</w:t>
      </w:r>
    </w:p>
    <w:p w:rsidR="00B2160E" w:rsidRDefault="00B2160E">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68054F" w:rsidRDefault="0068054F">
      <w:pPr>
        <w:ind w:right="53"/>
        <w:jc w:val="both"/>
        <w:rPr>
          <w:rFonts w:ascii="Arial" w:eastAsia="Arial" w:hAnsi="Arial" w:cs="Arial"/>
          <w:sz w:val="22"/>
          <w:szCs w:val="22"/>
        </w:rPr>
      </w:pPr>
    </w:p>
    <w:p w:rsidR="00BD43E2" w:rsidRDefault="00BD43E2">
      <w:pPr>
        <w:ind w:right="53"/>
        <w:jc w:val="both"/>
        <w:rPr>
          <w:rFonts w:ascii="Arial" w:eastAsia="Arial" w:hAnsi="Arial" w:cs="Arial"/>
          <w:sz w:val="22"/>
          <w:szCs w:val="22"/>
        </w:rPr>
      </w:pPr>
    </w:p>
    <w:p w:rsidR="00B2160E" w:rsidRDefault="00B2160E">
      <w:pPr>
        <w:ind w:right="53"/>
        <w:jc w:val="both"/>
        <w:rPr>
          <w:rFonts w:ascii="Arial" w:eastAsia="Arial" w:hAnsi="Arial" w:cs="Arial"/>
          <w:b/>
          <w:sz w:val="22"/>
          <w:szCs w:val="22"/>
        </w:rPr>
      </w:pPr>
    </w:p>
    <w:p w:rsidR="00B2160E" w:rsidRDefault="003A57BF">
      <w:pPr>
        <w:ind w:right="53"/>
        <w:jc w:val="both"/>
        <w:rPr>
          <w:rFonts w:ascii="Arial" w:eastAsia="Arial" w:hAnsi="Arial" w:cs="Arial"/>
          <w:b/>
          <w:sz w:val="22"/>
          <w:szCs w:val="22"/>
        </w:rPr>
      </w:pPr>
      <w:r>
        <w:rPr>
          <w:rFonts w:ascii="Arial" w:eastAsia="Arial" w:hAnsi="Arial" w:cs="Arial"/>
          <w:b/>
          <w:sz w:val="22"/>
          <w:szCs w:val="22"/>
        </w:rPr>
        <w:t>METODOLOGÍA</w:t>
      </w:r>
    </w:p>
    <w:p w:rsidR="00B2160E" w:rsidRDefault="00B2160E">
      <w:pPr>
        <w:ind w:right="53"/>
        <w:jc w:val="both"/>
        <w:rPr>
          <w:rFonts w:ascii="Arial" w:eastAsia="Arial" w:hAnsi="Arial" w:cs="Arial"/>
          <w:b/>
          <w:sz w:val="22"/>
          <w:szCs w:val="22"/>
        </w:rPr>
      </w:pPr>
    </w:p>
    <w:p w:rsidR="0068054F" w:rsidRPr="0068054F" w:rsidRDefault="0068054F" w:rsidP="0068054F">
      <w:pPr>
        <w:ind w:right="53"/>
        <w:jc w:val="both"/>
        <w:rPr>
          <w:rFonts w:ascii="Arial" w:eastAsia="Arial" w:hAnsi="Arial" w:cs="Arial"/>
          <w:sz w:val="22"/>
          <w:szCs w:val="22"/>
        </w:rPr>
      </w:pPr>
      <w:r w:rsidRPr="0068054F">
        <w:rPr>
          <w:rFonts w:ascii="Arial" w:eastAsia="Arial" w:hAnsi="Arial" w:cs="Arial"/>
          <w:sz w:val="22"/>
          <w:szCs w:val="22"/>
        </w:rPr>
        <w:t xml:space="preserve">La metodología utilizada para el desarrollo de la visita técnica a La Chorrera La Pedregosa se fundamentó en un enfoque integral, participativo y observacional, orientado a generar información precisa sobre el estado actual del ecosistema y sus dinámicas ambientales. En primera instancia, se realizó una fase de planeación y coordinación interinstitucional entre </w:t>
      </w:r>
      <w:r w:rsidRPr="0068054F">
        <w:rPr>
          <w:rFonts w:ascii="Arial" w:eastAsia="Arial" w:hAnsi="Arial" w:cs="Arial"/>
          <w:sz w:val="22"/>
          <w:szCs w:val="22"/>
        </w:rPr>
        <w:lastRenderedPageBreak/>
        <w:t>la Oficina de Medio Ambiente y el área de Turismo del municipio, con el fin de definir objetivos, roles, actividades y recursos necesarios para llevar a cabo la jornada de manera organizada. Posteriormente, durante la fase de campo, se implementó un recorrido técnico guiado que permitió realizar observaciones directas y sistemáticas sobre diferentes componentes ambientales, tales como la cobertura vegetal, la limpieza del entorno, la calidad paisajística y la presencia de residuos sólidos. Esta recolección de información se complementó con la toma de registros fotográficos y notas de campo, lo que facilitó un análisis más detallado.</w:t>
      </w:r>
    </w:p>
    <w:p w:rsidR="0068054F" w:rsidRPr="0068054F" w:rsidRDefault="0068054F" w:rsidP="0068054F">
      <w:pPr>
        <w:ind w:right="53"/>
        <w:jc w:val="both"/>
        <w:rPr>
          <w:rFonts w:ascii="Arial" w:eastAsia="Arial" w:hAnsi="Arial" w:cs="Arial"/>
          <w:sz w:val="22"/>
          <w:szCs w:val="22"/>
        </w:rPr>
      </w:pPr>
    </w:p>
    <w:p w:rsidR="006A65F9" w:rsidRDefault="006A65F9" w:rsidP="0068054F">
      <w:pPr>
        <w:ind w:right="53"/>
        <w:jc w:val="both"/>
        <w:rPr>
          <w:rFonts w:ascii="Arial" w:eastAsia="Arial" w:hAnsi="Arial" w:cs="Arial"/>
          <w:sz w:val="22"/>
          <w:szCs w:val="22"/>
        </w:rPr>
      </w:pPr>
    </w:p>
    <w:p w:rsidR="006A65F9" w:rsidRDefault="00934960" w:rsidP="00934960">
      <w:pPr>
        <w:ind w:right="53"/>
        <w:jc w:val="both"/>
        <w:rPr>
          <w:rFonts w:ascii="Arial" w:eastAsia="Arial" w:hAnsi="Arial" w:cs="Arial"/>
          <w:sz w:val="22"/>
          <w:szCs w:val="22"/>
        </w:rPr>
      </w:pPr>
      <w:r w:rsidRPr="00934960">
        <w:rPr>
          <w:rFonts w:ascii="Arial" w:eastAsia="Arial" w:hAnsi="Arial" w:cs="Arial"/>
          <w:sz w:val="22"/>
          <w:szCs w:val="22"/>
        </w:rPr>
        <w:t>Como herramienta de evaluación, se elaboró una matriz de aspectos e impactos ambientales que permitió identificar y clasificar los factores que influyen en la conservación del área, diferenc</w:t>
      </w:r>
      <w:r>
        <w:rPr>
          <w:rFonts w:ascii="Arial" w:eastAsia="Arial" w:hAnsi="Arial" w:cs="Arial"/>
          <w:sz w:val="22"/>
          <w:szCs w:val="22"/>
        </w:rPr>
        <w:t xml:space="preserve">iando entre impactos </w:t>
      </w:r>
      <w:r w:rsidR="008D5F4D">
        <w:rPr>
          <w:rFonts w:ascii="Arial" w:eastAsia="Arial" w:hAnsi="Arial" w:cs="Arial"/>
          <w:sz w:val="22"/>
          <w:szCs w:val="22"/>
        </w:rPr>
        <w:t>positivos como</w:t>
      </w:r>
      <w:r w:rsidRPr="00934960">
        <w:rPr>
          <w:rFonts w:ascii="Arial" w:eastAsia="Arial" w:hAnsi="Arial" w:cs="Arial"/>
          <w:sz w:val="22"/>
          <w:szCs w:val="22"/>
        </w:rPr>
        <w:t xml:space="preserve"> el mantenimiento de la cobertura vegetal </w:t>
      </w:r>
      <w:r>
        <w:rPr>
          <w:rFonts w:ascii="Arial" w:eastAsia="Arial" w:hAnsi="Arial" w:cs="Arial"/>
          <w:sz w:val="22"/>
          <w:szCs w:val="22"/>
        </w:rPr>
        <w:t xml:space="preserve">y la buena calidad </w:t>
      </w:r>
      <w:proofErr w:type="gramStart"/>
      <w:r>
        <w:rPr>
          <w:rFonts w:ascii="Arial" w:eastAsia="Arial" w:hAnsi="Arial" w:cs="Arial"/>
          <w:sz w:val="22"/>
          <w:szCs w:val="22"/>
        </w:rPr>
        <w:t xml:space="preserve">paisajística </w:t>
      </w:r>
      <w:r w:rsidRPr="00934960">
        <w:rPr>
          <w:rFonts w:ascii="Arial" w:eastAsia="Arial" w:hAnsi="Arial" w:cs="Arial"/>
          <w:sz w:val="22"/>
          <w:szCs w:val="22"/>
        </w:rPr>
        <w:t xml:space="preserve"> e</w:t>
      </w:r>
      <w:proofErr w:type="gramEnd"/>
      <w:r w:rsidRPr="00934960">
        <w:rPr>
          <w:rFonts w:ascii="Arial" w:eastAsia="Arial" w:hAnsi="Arial" w:cs="Arial"/>
          <w:sz w:val="22"/>
          <w:szCs w:val="22"/>
        </w:rPr>
        <w:t xml:space="preserve"> impactos negativos, como la presencia puntual de residuos sólidos. Esta metodología favoreció una valoración técnica integral del ecosistema, aportando insumos relevantes para la formulación de estrategias de manejo sostenible, conservación y educación ambiental que fortalezcan la protección de este importante a</w:t>
      </w:r>
      <w:r>
        <w:rPr>
          <w:rFonts w:ascii="Arial" w:eastAsia="Arial" w:hAnsi="Arial" w:cs="Arial"/>
          <w:sz w:val="22"/>
          <w:szCs w:val="22"/>
        </w:rPr>
        <w:t xml:space="preserve">tractivo natural del municipio. </w:t>
      </w:r>
      <w:r w:rsidRPr="00934960">
        <w:rPr>
          <w:rFonts w:ascii="Arial" w:eastAsia="Arial" w:hAnsi="Arial" w:cs="Arial"/>
          <w:sz w:val="22"/>
          <w:szCs w:val="22"/>
        </w:rPr>
        <w:t>Además, dentro de la metodología se tuvieron en cuenta los objetivos establecidos para orientar de manera clara y estructurada el desarrollo de la actividad, los cuales se presentan a continuación:</w:t>
      </w:r>
    </w:p>
    <w:p w:rsidR="00290DC6" w:rsidRDefault="00290DC6" w:rsidP="00934960">
      <w:pPr>
        <w:ind w:right="53"/>
        <w:jc w:val="both"/>
        <w:rPr>
          <w:rFonts w:ascii="Arial" w:eastAsia="Arial" w:hAnsi="Arial" w:cs="Arial"/>
          <w:sz w:val="22"/>
          <w:szCs w:val="22"/>
        </w:rPr>
      </w:pPr>
    </w:p>
    <w:p w:rsidR="00290DC6" w:rsidRPr="00290DC6" w:rsidRDefault="00290DC6" w:rsidP="00934960">
      <w:pPr>
        <w:ind w:right="53"/>
        <w:jc w:val="both"/>
        <w:rPr>
          <w:rFonts w:ascii="Arial" w:eastAsia="Arial" w:hAnsi="Arial" w:cs="Arial"/>
          <w:b/>
          <w:sz w:val="22"/>
          <w:szCs w:val="22"/>
        </w:rPr>
      </w:pPr>
    </w:p>
    <w:p w:rsidR="00290DC6" w:rsidRPr="00290DC6" w:rsidRDefault="00290DC6" w:rsidP="00290DC6">
      <w:pPr>
        <w:ind w:right="53"/>
        <w:jc w:val="both"/>
        <w:rPr>
          <w:rFonts w:ascii="Arial" w:eastAsia="Arial" w:hAnsi="Arial" w:cs="Arial"/>
          <w:b/>
          <w:sz w:val="22"/>
          <w:szCs w:val="22"/>
        </w:rPr>
      </w:pPr>
      <w:r w:rsidRPr="00290DC6">
        <w:rPr>
          <w:rFonts w:ascii="Arial" w:eastAsia="Arial" w:hAnsi="Arial" w:cs="Arial"/>
          <w:b/>
          <w:sz w:val="22"/>
          <w:szCs w:val="22"/>
        </w:rPr>
        <w:t>1. Identificar los aspectos e impactos ambientales asociados a las actividades humanas y naturales que se desarrollan en la zona, mediante la aplicación de una matriz de evaluación.</w:t>
      </w:r>
    </w:p>
    <w:p w:rsidR="00290DC6" w:rsidRDefault="00290DC6" w:rsidP="00290DC6">
      <w:pPr>
        <w:ind w:right="53"/>
        <w:jc w:val="both"/>
        <w:rPr>
          <w:rFonts w:ascii="Arial" w:eastAsia="Arial" w:hAnsi="Arial" w:cs="Arial"/>
          <w:sz w:val="22"/>
          <w:szCs w:val="22"/>
        </w:rPr>
      </w:pPr>
    </w:p>
    <w:p w:rsidR="00290DC6" w:rsidRPr="00290DC6" w:rsidRDefault="00290DC6" w:rsidP="00290DC6">
      <w:pPr>
        <w:ind w:right="53"/>
        <w:jc w:val="both"/>
        <w:rPr>
          <w:rFonts w:ascii="Arial" w:eastAsia="Arial" w:hAnsi="Arial" w:cs="Arial"/>
          <w:sz w:val="22"/>
          <w:szCs w:val="22"/>
        </w:rPr>
      </w:pPr>
      <w:r w:rsidRPr="00290DC6">
        <w:rPr>
          <w:rFonts w:ascii="Arial" w:eastAsia="Arial" w:hAnsi="Arial" w:cs="Arial"/>
          <w:sz w:val="22"/>
          <w:szCs w:val="22"/>
        </w:rPr>
        <w:t>Para cumplir este objetivo, se empleó la observación directa durante el recorrido técnico por el ecosistema, registrando de manera sistemática las diferentes actividades presentes, tanto de origen natural como antrópico. Posteriormente, esta información fue organizada y analizada a través de una matriz de aspectos e impactos ambientales, que permitió identificar y clasificar los factores que influyen en la dinámica del área. Se consideraron criterios como magnitud, duración, frecuencia y reversibilidad de los impactos, con el fin de priorizar aquellos que requieren acciones de manejo y control.</w:t>
      </w:r>
    </w:p>
    <w:p w:rsidR="00290DC6" w:rsidRPr="00290DC6" w:rsidRDefault="00290DC6" w:rsidP="00290DC6">
      <w:pPr>
        <w:ind w:right="53"/>
        <w:jc w:val="both"/>
        <w:rPr>
          <w:rFonts w:ascii="Arial" w:eastAsia="Arial" w:hAnsi="Arial" w:cs="Arial"/>
          <w:sz w:val="22"/>
          <w:szCs w:val="22"/>
        </w:rPr>
      </w:pPr>
    </w:p>
    <w:p w:rsidR="00290DC6" w:rsidRDefault="00290DC6" w:rsidP="00290DC6">
      <w:pPr>
        <w:ind w:right="53"/>
        <w:jc w:val="both"/>
        <w:rPr>
          <w:rFonts w:ascii="Arial" w:eastAsia="Arial" w:hAnsi="Arial" w:cs="Arial"/>
          <w:b/>
          <w:sz w:val="22"/>
          <w:szCs w:val="22"/>
        </w:rPr>
      </w:pPr>
      <w:r w:rsidRPr="00290DC6">
        <w:rPr>
          <w:rFonts w:ascii="Arial" w:eastAsia="Arial" w:hAnsi="Arial" w:cs="Arial"/>
          <w:b/>
          <w:sz w:val="22"/>
          <w:szCs w:val="22"/>
        </w:rPr>
        <w:t>2. Diagnosticar el estado actual de conservación del entorno, incluyendo la cobertura vegetal, la calidad visual del paisaje y la presencia de residuos sólidos u otras formas de contaminación.</w:t>
      </w:r>
    </w:p>
    <w:p w:rsidR="00290DC6" w:rsidRPr="00290DC6" w:rsidRDefault="00290DC6" w:rsidP="00290DC6">
      <w:pPr>
        <w:ind w:right="53"/>
        <w:jc w:val="both"/>
        <w:rPr>
          <w:rFonts w:ascii="Arial" w:eastAsia="Arial" w:hAnsi="Arial" w:cs="Arial"/>
          <w:b/>
          <w:sz w:val="22"/>
          <w:szCs w:val="22"/>
        </w:rPr>
      </w:pPr>
    </w:p>
    <w:p w:rsidR="00290DC6" w:rsidRPr="00290DC6" w:rsidRDefault="00290DC6" w:rsidP="00290DC6">
      <w:pPr>
        <w:ind w:right="53"/>
        <w:jc w:val="both"/>
        <w:rPr>
          <w:rFonts w:ascii="Arial" w:eastAsia="Arial" w:hAnsi="Arial" w:cs="Arial"/>
          <w:sz w:val="22"/>
          <w:szCs w:val="22"/>
        </w:rPr>
      </w:pPr>
      <w:r w:rsidRPr="00290DC6">
        <w:rPr>
          <w:rFonts w:ascii="Arial" w:eastAsia="Arial" w:hAnsi="Arial" w:cs="Arial"/>
          <w:sz w:val="22"/>
          <w:szCs w:val="22"/>
        </w:rPr>
        <w:t xml:space="preserve">Este objetivo se desarrolló mediante inspecciones visuales y registros fotográficos en puntos estratégicos del recorrido, evaluando la integridad de la vegetación, el estado de las zonas ribereñas y la calidad paisajística general del sitio. Se prestó especial atención a la </w:t>
      </w:r>
      <w:r w:rsidRPr="00290DC6">
        <w:rPr>
          <w:rFonts w:ascii="Arial" w:eastAsia="Arial" w:hAnsi="Arial" w:cs="Arial"/>
          <w:sz w:val="22"/>
          <w:szCs w:val="22"/>
        </w:rPr>
        <w:lastRenderedPageBreak/>
        <w:t>presencia de residuos sólidos, aguas residuales u otras fuentes potenciales de contaminación. La información recolectada permitió establecer una línea base del estado de conservación, útil para comparaciones futuras y para orientar medidas de recuperación en las áreas que lo requieran.</w:t>
      </w:r>
    </w:p>
    <w:p w:rsidR="00290DC6" w:rsidRPr="00290DC6" w:rsidRDefault="00290DC6" w:rsidP="00586770">
      <w:pPr>
        <w:ind w:right="53"/>
        <w:jc w:val="both"/>
        <w:rPr>
          <w:rFonts w:ascii="Arial" w:eastAsia="Arial" w:hAnsi="Arial" w:cs="Arial"/>
          <w:sz w:val="22"/>
          <w:szCs w:val="22"/>
        </w:rPr>
      </w:pPr>
    </w:p>
    <w:p w:rsidR="00290DC6" w:rsidRPr="00290DC6" w:rsidRDefault="00290DC6" w:rsidP="00290DC6">
      <w:pPr>
        <w:ind w:right="53"/>
        <w:jc w:val="both"/>
        <w:rPr>
          <w:rFonts w:ascii="Arial" w:eastAsia="Arial" w:hAnsi="Arial" w:cs="Arial"/>
          <w:b/>
          <w:sz w:val="22"/>
          <w:szCs w:val="22"/>
        </w:rPr>
      </w:pPr>
    </w:p>
    <w:p w:rsidR="00290DC6" w:rsidRPr="00290DC6" w:rsidRDefault="00586770" w:rsidP="00290DC6">
      <w:pPr>
        <w:ind w:right="53"/>
        <w:jc w:val="both"/>
        <w:rPr>
          <w:rFonts w:ascii="Arial" w:eastAsia="Arial" w:hAnsi="Arial" w:cs="Arial"/>
          <w:b/>
          <w:sz w:val="22"/>
          <w:szCs w:val="22"/>
        </w:rPr>
      </w:pPr>
      <w:r>
        <w:rPr>
          <w:rFonts w:ascii="Arial" w:eastAsia="Arial" w:hAnsi="Arial" w:cs="Arial"/>
          <w:b/>
          <w:sz w:val="22"/>
          <w:szCs w:val="22"/>
        </w:rPr>
        <w:t>3</w:t>
      </w:r>
      <w:r w:rsidR="00290DC6" w:rsidRPr="00290DC6">
        <w:rPr>
          <w:rFonts w:ascii="Arial" w:eastAsia="Arial" w:hAnsi="Arial" w:cs="Arial"/>
          <w:b/>
          <w:sz w:val="22"/>
          <w:szCs w:val="22"/>
        </w:rPr>
        <w:t>. Sensibilizar a la comunidad y actores locales sobre la relevancia ecológica del sitio y la necesidad de adoptar prácticas responsables que garanticen su preservación a largo plazo.</w:t>
      </w:r>
    </w:p>
    <w:p w:rsidR="00290DC6" w:rsidRDefault="00290DC6" w:rsidP="00290DC6">
      <w:pPr>
        <w:ind w:right="53"/>
        <w:jc w:val="both"/>
        <w:rPr>
          <w:rFonts w:ascii="Arial" w:eastAsia="Arial" w:hAnsi="Arial" w:cs="Arial"/>
          <w:sz w:val="22"/>
          <w:szCs w:val="22"/>
        </w:rPr>
      </w:pPr>
    </w:p>
    <w:p w:rsidR="00290DC6" w:rsidRDefault="00290DC6" w:rsidP="00290DC6">
      <w:pPr>
        <w:ind w:right="53"/>
        <w:jc w:val="both"/>
        <w:rPr>
          <w:rFonts w:ascii="Arial" w:eastAsia="Arial" w:hAnsi="Arial" w:cs="Arial"/>
          <w:sz w:val="22"/>
          <w:szCs w:val="22"/>
        </w:rPr>
      </w:pPr>
      <w:r w:rsidRPr="00290DC6">
        <w:rPr>
          <w:rFonts w:ascii="Arial" w:eastAsia="Arial" w:hAnsi="Arial" w:cs="Arial"/>
          <w:sz w:val="22"/>
          <w:szCs w:val="22"/>
        </w:rPr>
        <w:t>Este objetivo se desarrolló mediante el diálogo con actores locales durante la visita y la promoción de mensajes educativos que resaltan la importancia ecológica y turística del sitio. Se destacaron las funciones ambientales que cumple el ecosistema, como la regulación hídrica, la conservación de la biodiversidad y la generación de servicios ambientales para la comunidad. Estas acciones buscan fomentar un sentido de corresponsabilidad entre visitantes, habitantes y entidades públicas, fortaleciendo la participación comunitaria en la protección y manejo sostenible del área.</w:t>
      </w:r>
    </w:p>
    <w:p w:rsidR="006A65F9" w:rsidRDefault="006A65F9" w:rsidP="0068054F">
      <w:pPr>
        <w:ind w:right="53"/>
        <w:jc w:val="both"/>
        <w:rPr>
          <w:rFonts w:ascii="Arial" w:eastAsia="Arial" w:hAnsi="Arial" w:cs="Arial"/>
          <w:sz w:val="22"/>
          <w:szCs w:val="22"/>
        </w:rPr>
      </w:pPr>
    </w:p>
    <w:p w:rsidR="00B2160E" w:rsidRDefault="00B2160E">
      <w:pPr>
        <w:ind w:right="53"/>
        <w:rPr>
          <w:rFonts w:ascii="Arial" w:eastAsia="Arial" w:hAnsi="Arial" w:cs="Arial"/>
          <w:sz w:val="22"/>
          <w:szCs w:val="22"/>
        </w:rPr>
      </w:pPr>
    </w:p>
    <w:p w:rsidR="00B2160E" w:rsidRDefault="00B2160E">
      <w:pPr>
        <w:ind w:right="53"/>
        <w:rPr>
          <w:rFonts w:ascii="Arial" w:eastAsia="Arial" w:hAnsi="Arial" w:cs="Arial"/>
          <w:sz w:val="22"/>
          <w:szCs w:val="22"/>
        </w:rPr>
      </w:pPr>
    </w:p>
    <w:p w:rsidR="00B2160E" w:rsidRDefault="003A57BF" w:rsidP="00290DC6">
      <w:pPr>
        <w:pStyle w:val="Ttulo3"/>
        <w:rPr>
          <w:rFonts w:ascii="Arial" w:eastAsia="Arial" w:hAnsi="Arial" w:cs="Arial"/>
          <w:b/>
          <w:color w:val="000000"/>
          <w:sz w:val="22"/>
          <w:szCs w:val="22"/>
        </w:rPr>
      </w:pPr>
      <w:r>
        <w:rPr>
          <w:rFonts w:ascii="Arial" w:eastAsia="Arial" w:hAnsi="Arial" w:cs="Arial"/>
          <w:b/>
          <w:color w:val="000000"/>
          <w:sz w:val="22"/>
          <w:szCs w:val="22"/>
        </w:rPr>
        <w:t>6. CONCLUSIÓN</w:t>
      </w:r>
    </w:p>
    <w:p w:rsidR="00C21BE4" w:rsidRPr="00C21BE4" w:rsidRDefault="00C21BE4" w:rsidP="00C21BE4">
      <w:pPr>
        <w:pStyle w:val="NormalWeb"/>
        <w:jc w:val="both"/>
        <w:rPr>
          <w:rFonts w:ascii="Arial" w:hAnsi="Arial" w:cs="Arial"/>
          <w:sz w:val="22"/>
          <w:szCs w:val="22"/>
        </w:rPr>
      </w:pPr>
      <w:r w:rsidRPr="00C21BE4">
        <w:rPr>
          <w:rFonts w:ascii="Arial" w:hAnsi="Arial" w:cs="Arial"/>
          <w:sz w:val="22"/>
          <w:szCs w:val="22"/>
        </w:rPr>
        <w:t>La visita técnica a La Chorrera La Pedregosa permitió obtener un panorama claro sobre el estado actual de este ecosistema estratégico del municipio de Sucre, Cauca. A través del recorrido técnico y la aplicación de herramientas de observación y análisis, se evidenció que el área presenta buenas condiciones ambientales, destacándose la adecuada cobertura vegetal, la calidad paisajística y una baja presencia de residuos sólidos.</w:t>
      </w:r>
    </w:p>
    <w:p w:rsidR="00290DC6" w:rsidRPr="00C21BE4" w:rsidRDefault="00C21BE4" w:rsidP="00C21BE4">
      <w:pPr>
        <w:pStyle w:val="NormalWeb"/>
        <w:jc w:val="both"/>
        <w:rPr>
          <w:rFonts w:ascii="Arial" w:hAnsi="Arial" w:cs="Arial"/>
          <w:sz w:val="22"/>
          <w:szCs w:val="22"/>
        </w:rPr>
      </w:pPr>
      <w:r w:rsidRPr="00C21BE4">
        <w:rPr>
          <w:rFonts w:ascii="Arial" w:hAnsi="Arial" w:cs="Arial"/>
          <w:sz w:val="22"/>
          <w:szCs w:val="22"/>
        </w:rPr>
        <w:t>Estos resultados reflejan un compromiso positivo por parte de la comunidad y los visitantes en la protección del entorno natural, lo cual constituye una base sólida para fortalecer estrategias de manejo ambiental y actividades de educación y sensibilización. La identificación de aspectos e impactos ambientales, tanto positivos como negativos, ofrece información clave para orientar acciones de conservación, prevención de impactos y promoción de un turismo responsable, garantizando así la preservación a largo plazo de este importante ecosistema.</w:t>
      </w:r>
    </w:p>
    <w:p w:rsidR="00B2160E" w:rsidRDefault="003A57BF">
      <w:pPr>
        <w:spacing w:before="280" w:after="280"/>
        <w:rPr>
          <w:rFonts w:ascii="Arial" w:eastAsia="Arial" w:hAnsi="Arial" w:cs="Arial"/>
          <w:b/>
          <w:sz w:val="22"/>
          <w:szCs w:val="22"/>
        </w:rPr>
      </w:pPr>
      <w:r>
        <w:rPr>
          <w:rFonts w:ascii="Arial" w:eastAsia="Arial" w:hAnsi="Arial" w:cs="Arial"/>
          <w:b/>
          <w:sz w:val="22"/>
          <w:szCs w:val="22"/>
        </w:rPr>
        <w:t>RECOMENDACIONES</w:t>
      </w:r>
    </w:p>
    <w:p w:rsidR="00C21BE4" w:rsidRPr="001F6DEA" w:rsidRDefault="00C21BE4" w:rsidP="001F6DEA">
      <w:pPr>
        <w:pStyle w:val="NormalWeb"/>
        <w:numPr>
          <w:ilvl w:val="0"/>
          <w:numId w:val="5"/>
        </w:numPr>
        <w:jc w:val="both"/>
        <w:rPr>
          <w:rFonts w:ascii="Arial" w:hAnsi="Arial" w:cs="Arial"/>
          <w:sz w:val="22"/>
          <w:szCs w:val="22"/>
        </w:rPr>
      </w:pPr>
      <w:r w:rsidRPr="001F6DEA">
        <w:rPr>
          <w:rStyle w:val="Textoennegrita"/>
          <w:rFonts w:ascii="Arial" w:eastAsia="Arial" w:hAnsi="Arial" w:cs="Arial"/>
          <w:b w:val="0"/>
          <w:sz w:val="22"/>
          <w:szCs w:val="22"/>
        </w:rPr>
        <w:t>Fortalecer las actividades de educación y sensibilización ambiental</w:t>
      </w:r>
      <w:r w:rsidRPr="001F6DEA">
        <w:rPr>
          <w:rFonts w:ascii="Arial" w:hAnsi="Arial" w:cs="Arial"/>
          <w:b/>
          <w:sz w:val="22"/>
          <w:szCs w:val="22"/>
        </w:rPr>
        <w:t xml:space="preserve"> </w:t>
      </w:r>
      <w:r w:rsidRPr="001F6DEA">
        <w:rPr>
          <w:rFonts w:ascii="Arial" w:hAnsi="Arial" w:cs="Arial"/>
          <w:sz w:val="22"/>
          <w:szCs w:val="22"/>
        </w:rPr>
        <w:t>dirigidas a visitantes, comunidad local con el fin de mantener y mejorar el compromiso en el cuidado del ecosistema.</w:t>
      </w:r>
    </w:p>
    <w:p w:rsidR="00C21BE4" w:rsidRPr="001F6DEA" w:rsidRDefault="00C21BE4" w:rsidP="001F6DEA">
      <w:pPr>
        <w:pStyle w:val="NormalWeb"/>
        <w:numPr>
          <w:ilvl w:val="0"/>
          <w:numId w:val="5"/>
        </w:numPr>
        <w:jc w:val="both"/>
        <w:rPr>
          <w:rFonts w:ascii="Arial" w:hAnsi="Arial" w:cs="Arial"/>
          <w:sz w:val="22"/>
          <w:szCs w:val="22"/>
        </w:rPr>
      </w:pPr>
      <w:r w:rsidRPr="001F6DEA">
        <w:rPr>
          <w:rStyle w:val="Textoennegrita"/>
          <w:rFonts w:ascii="Arial" w:eastAsia="Arial" w:hAnsi="Arial" w:cs="Arial"/>
          <w:b w:val="0"/>
          <w:sz w:val="22"/>
          <w:szCs w:val="22"/>
        </w:rPr>
        <w:lastRenderedPageBreak/>
        <w:t>Implementar señalización informativa y educativa</w:t>
      </w:r>
      <w:r w:rsidRPr="001F6DEA">
        <w:rPr>
          <w:rFonts w:ascii="Arial" w:hAnsi="Arial" w:cs="Arial"/>
          <w:sz w:val="22"/>
          <w:szCs w:val="22"/>
        </w:rPr>
        <w:t xml:space="preserve"> en puntos estratégicos del recorrido (senderos, zonas de acceso y miradores), que promueva prácticas responsables como la disposición adecuada de residuos y el respeto por la vegetación y cuerpos hídricos.</w:t>
      </w:r>
    </w:p>
    <w:p w:rsidR="00C21BE4" w:rsidRPr="001F6DEA" w:rsidRDefault="00C21BE4" w:rsidP="001F6DEA">
      <w:pPr>
        <w:pStyle w:val="NormalWeb"/>
        <w:numPr>
          <w:ilvl w:val="0"/>
          <w:numId w:val="5"/>
        </w:numPr>
        <w:jc w:val="both"/>
        <w:rPr>
          <w:rFonts w:ascii="Arial" w:hAnsi="Arial" w:cs="Arial"/>
          <w:sz w:val="22"/>
          <w:szCs w:val="22"/>
        </w:rPr>
      </w:pPr>
      <w:r w:rsidRPr="001F6DEA">
        <w:rPr>
          <w:rStyle w:val="Textoennegrita"/>
          <w:rFonts w:ascii="Arial" w:eastAsia="Arial" w:hAnsi="Arial" w:cs="Arial"/>
          <w:b w:val="0"/>
          <w:sz w:val="22"/>
          <w:szCs w:val="22"/>
        </w:rPr>
        <w:t>Reforzar las acciones de limpieza periódica</w:t>
      </w:r>
      <w:r w:rsidRPr="001F6DEA">
        <w:rPr>
          <w:rFonts w:ascii="Arial" w:hAnsi="Arial" w:cs="Arial"/>
          <w:b/>
          <w:sz w:val="22"/>
          <w:szCs w:val="22"/>
        </w:rPr>
        <w:t xml:space="preserve"> </w:t>
      </w:r>
      <w:r w:rsidRPr="001F6DEA">
        <w:rPr>
          <w:rFonts w:ascii="Arial" w:hAnsi="Arial" w:cs="Arial"/>
          <w:sz w:val="22"/>
          <w:szCs w:val="22"/>
        </w:rPr>
        <w:t>y mantenimiento del entorno natural, involucrando a la comunidad, instituciones educativas y sectores turísticos, para evitar la acumulación de residuos sólidos.</w:t>
      </w:r>
    </w:p>
    <w:p w:rsidR="00C21BE4" w:rsidRPr="001F6DEA" w:rsidRDefault="00C21BE4" w:rsidP="001F6DEA">
      <w:pPr>
        <w:pStyle w:val="NormalWeb"/>
        <w:numPr>
          <w:ilvl w:val="0"/>
          <w:numId w:val="5"/>
        </w:numPr>
        <w:jc w:val="both"/>
        <w:rPr>
          <w:rFonts w:ascii="Arial" w:hAnsi="Arial" w:cs="Arial"/>
          <w:sz w:val="22"/>
          <w:szCs w:val="22"/>
        </w:rPr>
      </w:pPr>
      <w:r w:rsidRPr="001F6DEA">
        <w:rPr>
          <w:rStyle w:val="Textoennegrita"/>
          <w:rFonts w:ascii="Arial" w:eastAsia="Arial" w:hAnsi="Arial" w:cs="Arial"/>
          <w:b w:val="0"/>
          <w:sz w:val="22"/>
          <w:szCs w:val="22"/>
        </w:rPr>
        <w:t>Establecer controles y monitoreos ambientales regulares</w:t>
      </w:r>
      <w:r w:rsidRPr="001F6DEA">
        <w:rPr>
          <w:rFonts w:ascii="Arial" w:hAnsi="Arial" w:cs="Arial"/>
          <w:b/>
          <w:sz w:val="22"/>
          <w:szCs w:val="22"/>
        </w:rPr>
        <w:t>,</w:t>
      </w:r>
      <w:r w:rsidRPr="001F6DEA">
        <w:rPr>
          <w:rFonts w:ascii="Arial" w:hAnsi="Arial" w:cs="Arial"/>
          <w:sz w:val="22"/>
          <w:szCs w:val="22"/>
        </w:rPr>
        <w:t xml:space="preserve"> especialmente en zonas sensibles como nacimientos de agua y áreas ribereñas, para detectar a tiempo posibles presiones antrópicas y aplicar medidas correctivas.</w:t>
      </w:r>
    </w:p>
    <w:p w:rsidR="00B2160E" w:rsidRDefault="00B2160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2427AB" w:rsidRDefault="002427AB">
      <w:pPr>
        <w:spacing w:after="260" w:line="259" w:lineRule="auto"/>
        <w:ind w:left="360"/>
        <w:rPr>
          <w:rFonts w:ascii="Arial" w:eastAsia="Arial" w:hAnsi="Arial" w:cs="Arial"/>
          <w:sz w:val="22"/>
          <w:szCs w:val="22"/>
        </w:rPr>
        <w:sectPr w:rsidR="002427AB">
          <w:headerReference w:type="even" r:id="rId10"/>
          <w:headerReference w:type="default" r:id="rId11"/>
          <w:headerReference w:type="first" r:id="rId12"/>
          <w:pgSz w:w="12240" w:h="15840"/>
          <w:pgMar w:top="1466" w:right="1641" w:bottom="1619" w:left="1701" w:header="710" w:footer="720" w:gutter="0"/>
          <w:pgNumType w:start="1"/>
          <w:cols w:space="720"/>
        </w:sectPr>
      </w:pPr>
    </w:p>
    <w:p w:rsidR="001F591E" w:rsidRDefault="001F591E">
      <w:pPr>
        <w:spacing w:after="260" w:line="259" w:lineRule="auto"/>
        <w:ind w:left="360"/>
        <w:rPr>
          <w:rFonts w:ascii="Arial" w:eastAsia="Arial" w:hAnsi="Arial" w:cs="Arial"/>
          <w:sz w:val="22"/>
          <w:szCs w:val="22"/>
        </w:rPr>
      </w:pPr>
    </w:p>
    <w:p w:rsidR="001F591E" w:rsidRDefault="001F591E">
      <w:pPr>
        <w:spacing w:after="260" w:line="259" w:lineRule="auto"/>
        <w:ind w:left="360"/>
        <w:rPr>
          <w:rFonts w:ascii="Arial" w:eastAsia="Arial" w:hAnsi="Arial" w:cs="Arial"/>
          <w:sz w:val="22"/>
          <w:szCs w:val="22"/>
        </w:rPr>
      </w:pPr>
    </w:p>
    <w:p w:rsidR="00B2160E" w:rsidRDefault="003A57BF" w:rsidP="00B3728F">
      <w:pPr>
        <w:pStyle w:val="Ttulo1"/>
        <w:ind w:left="-5" w:firstLine="0"/>
      </w:pPr>
      <w:r>
        <w:t xml:space="preserve">7. ANEXOS </w:t>
      </w:r>
    </w:p>
    <w:p w:rsidR="00B3728F" w:rsidRDefault="007466C8" w:rsidP="00B3728F">
      <w:pPr>
        <w:tabs>
          <w:tab w:val="left" w:pos="1350"/>
        </w:tabs>
        <w:rPr>
          <w:rFonts w:ascii="Arial" w:eastAsia="Arial" w:hAnsi="Arial" w:cs="Arial"/>
          <w:b/>
          <w:sz w:val="22"/>
          <w:szCs w:val="22"/>
        </w:rPr>
      </w:pPr>
      <w:r>
        <w:rPr>
          <w:rFonts w:ascii="Arial" w:eastAsia="Arial" w:hAnsi="Arial" w:cs="Arial"/>
          <w:b/>
          <w:sz w:val="22"/>
          <w:szCs w:val="22"/>
        </w:rPr>
        <w:t xml:space="preserve">a. </w:t>
      </w:r>
      <w:r w:rsidR="003A57BF">
        <w:rPr>
          <w:rFonts w:ascii="Arial" w:eastAsia="Arial" w:hAnsi="Arial" w:cs="Arial"/>
          <w:b/>
          <w:sz w:val="22"/>
          <w:szCs w:val="22"/>
        </w:rPr>
        <w:t xml:space="preserve">Matriz CONESSA – </w:t>
      </w:r>
      <w:r w:rsidR="008425C9">
        <w:rPr>
          <w:rFonts w:ascii="Arial" w:eastAsia="Arial" w:hAnsi="Arial" w:cs="Arial"/>
          <w:b/>
          <w:sz w:val="22"/>
          <w:szCs w:val="22"/>
        </w:rPr>
        <w:t xml:space="preserve">Visita técnica vereda Llano Verde, lugar ecológico y Turístico </w:t>
      </w:r>
      <w:proofErr w:type="gramStart"/>
      <w:r w:rsidR="008425C9">
        <w:rPr>
          <w:rFonts w:ascii="Arial" w:eastAsia="Arial" w:hAnsi="Arial" w:cs="Arial"/>
          <w:b/>
          <w:sz w:val="22"/>
          <w:szCs w:val="22"/>
        </w:rPr>
        <w:t xml:space="preserve"> </w:t>
      </w:r>
      <w:r w:rsidR="00B3728F">
        <w:rPr>
          <w:rFonts w:ascii="Arial" w:eastAsia="Arial" w:hAnsi="Arial" w:cs="Arial"/>
          <w:b/>
          <w:sz w:val="22"/>
          <w:szCs w:val="22"/>
        </w:rPr>
        <w:t xml:space="preserve">  “</w:t>
      </w:r>
      <w:proofErr w:type="gramEnd"/>
      <w:r w:rsidR="008425C9">
        <w:rPr>
          <w:rFonts w:ascii="Arial" w:eastAsia="Arial" w:hAnsi="Arial" w:cs="Arial"/>
          <w:b/>
          <w:sz w:val="22"/>
          <w:szCs w:val="22"/>
        </w:rPr>
        <w:t xml:space="preserve"> La Pedregosa”</w:t>
      </w:r>
      <w:r w:rsidR="00B3728F">
        <w:rPr>
          <w:rFonts w:ascii="Arial" w:eastAsia="Arial" w:hAnsi="Arial" w:cs="Arial"/>
          <w:b/>
          <w:sz w:val="22"/>
          <w:szCs w:val="22"/>
        </w:rPr>
        <w:t>.</w:t>
      </w:r>
    </w:p>
    <w:p w:rsidR="00B3728F" w:rsidRPr="00B3728F" w:rsidRDefault="00B3728F" w:rsidP="00B3728F">
      <w:pPr>
        <w:tabs>
          <w:tab w:val="left" w:pos="1350"/>
        </w:tabs>
        <w:rPr>
          <w:rFonts w:ascii="Arial" w:eastAsia="Arial" w:hAnsi="Arial" w:cs="Arial"/>
          <w:b/>
          <w:sz w:val="22"/>
          <w:szCs w:val="22"/>
        </w:rPr>
      </w:pPr>
    </w:p>
    <w:tbl>
      <w:tblPr>
        <w:tblStyle w:val="Tablaconcuadrcula"/>
        <w:tblW w:w="0" w:type="auto"/>
        <w:tblLook w:val="04A0" w:firstRow="1" w:lastRow="0" w:firstColumn="1" w:lastColumn="0" w:noHBand="0" w:noVBand="1"/>
      </w:tblPr>
      <w:tblGrid>
        <w:gridCol w:w="1811"/>
        <w:gridCol w:w="1142"/>
        <w:gridCol w:w="2537"/>
        <w:gridCol w:w="1998"/>
        <w:gridCol w:w="1773"/>
        <w:gridCol w:w="1433"/>
        <w:gridCol w:w="2045"/>
      </w:tblGrid>
      <w:tr w:rsidR="00237019" w:rsidRPr="00B3728F" w:rsidTr="00B3728F">
        <w:tc>
          <w:tcPr>
            <w:tcW w:w="0" w:type="auto"/>
            <w:hideMark/>
          </w:tcPr>
          <w:p w:rsidR="00B3728F" w:rsidRPr="00B3728F" w:rsidRDefault="00B3728F" w:rsidP="00237019">
            <w:pPr>
              <w:jc w:val="both"/>
              <w:rPr>
                <w:rFonts w:ascii="Arial" w:hAnsi="Arial" w:cs="Arial"/>
                <w:b/>
                <w:bCs/>
                <w:sz w:val="22"/>
                <w:szCs w:val="22"/>
              </w:rPr>
            </w:pPr>
            <w:r w:rsidRPr="002A095E">
              <w:rPr>
                <w:rFonts w:ascii="Arial" w:hAnsi="Arial" w:cs="Arial"/>
                <w:b/>
                <w:bCs/>
                <w:sz w:val="22"/>
                <w:szCs w:val="22"/>
              </w:rPr>
              <w:t>Aspecto / Impacto Identificado</w:t>
            </w:r>
          </w:p>
        </w:tc>
        <w:tc>
          <w:tcPr>
            <w:tcW w:w="0" w:type="auto"/>
            <w:hideMark/>
          </w:tcPr>
          <w:p w:rsidR="00B3728F" w:rsidRPr="00B3728F" w:rsidRDefault="00B3728F" w:rsidP="00237019">
            <w:pPr>
              <w:jc w:val="both"/>
              <w:rPr>
                <w:rFonts w:ascii="Arial" w:hAnsi="Arial" w:cs="Arial"/>
                <w:b/>
                <w:bCs/>
                <w:sz w:val="22"/>
                <w:szCs w:val="22"/>
              </w:rPr>
            </w:pPr>
            <w:r w:rsidRPr="002A095E">
              <w:rPr>
                <w:rFonts w:ascii="Arial" w:hAnsi="Arial" w:cs="Arial"/>
                <w:b/>
                <w:bCs/>
                <w:sz w:val="22"/>
                <w:szCs w:val="22"/>
              </w:rPr>
              <w:t>Tipo de Impacto</w:t>
            </w:r>
          </w:p>
        </w:tc>
        <w:tc>
          <w:tcPr>
            <w:tcW w:w="0" w:type="auto"/>
            <w:hideMark/>
          </w:tcPr>
          <w:p w:rsidR="00B3728F" w:rsidRPr="00B3728F" w:rsidRDefault="00B3728F" w:rsidP="00237019">
            <w:pPr>
              <w:jc w:val="both"/>
              <w:rPr>
                <w:rFonts w:ascii="Arial" w:hAnsi="Arial" w:cs="Arial"/>
                <w:b/>
                <w:bCs/>
                <w:sz w:val="22"/>
                <w:szCs w:val="22"/>
              </w:rPr>
            </w:pPr>
            <w:r w:rsidRPr="002A095E">
              <w:rPr>
                <w:rFonts w:ascii="Arial" w:hAnsi="Arial" w:cs="Arial"/>
                <w:b/>
                <w:bCs/>
                <w:sz w:val="22"/>
                <w:szCs w:val="22"/>
              </w:rPr>
              <w:t>Medida / Recomendación</w:t>
            </w:r>
          </w:p>
        </w:tc>
        <w:tc>
          <w:tcPr>
            <w:tcW w:w="0" w:type="auto"/>
            <w:hideMark/>
          </w:tcPr>
          <w:p w:rsidR="00B3728F" w:rsidRPr="00B3728F" w:rsidRDefault="00B3728F" w:rsidP="00237019">
            <w:pPr>
              <w:jc w:val="both"/>
              <w:rPr>
                <w:rFonts w:ascii="Arial" w:hAnsi="Arial" w:cs="Arial"/>
                <w:b/>
                <w:bCs/>
                <w:sz w:val="22"/>
                <w:szCs w:val="22"/>
              </w:rPr>
            </w:pPr>
            <w:r w:rsidRPr="002A095E">
              <w:rPr>
                <w:rFonts w:ascii="Arial" w:hAnsi="Arial" w:cs="Arial"/>
                <w:b/>
                <w:bCs/>
                <w:sz w:val="22"/>
                <w:szCs w:val="22"/>
              </w:rPr>
              <w:t>Objetivo de la Medida</w:t>
            </w:r>
          </w:p>
        </w:tc>
        <w:tc>
          <w:tcPr>
            <w:tcW w:w="0" w:type="auto"/>
            <w:hideMark/>
          </w:tcPr>
          <w:p w:rsidR="00B3728F" w:rsidRPr="00B3728F" w:rsidRDefault="00B3728F" w:rsidP="00237019">
            <w:pPr>
              <w:jc w:val="both"/>
              <w:rPr>
                <w:rFonts w:ascii="Arial" w:hAnsi="Arial" w:cs="Arial"/>
                <w:b/>
                <w:bCs/>
                <w:sz w:val="22"/>
                <w:szCs w:val="22"/>
              </w:rPr>
            </w:pPr>
            <w:r w:rsidRPr="002A095E">
              <w:rPr>
                <w:rFonts w:ascii="Arial" w:hAnsi="Arial" w:cs="Arial"/>
                <w:b/>
                <w:bCs/>
                <w:sz w:val="22"/>
                <w:szCs w:val="22"/>
              </w:rPr>
              <w:t>Responsable</w:t>
            </w:r>
          </w:p>
        </w:tc>
        <w:tc>
          <w:tcPr>
            <w:tcW w:w="0" w:type="auto"/>
            <w:hideMark/>
          </w:tcPr>
          <w:p w:rsidR="00B3728F" w:rsidRPr="00B3728F" w:rsidRDefault="00B3728F" w:rsidP="00237019">
            <w:pPr>
              <w:jc w:val="both"/>
              <w:rPr>
                <w:rFonts w:ascii="Arial" w:hAnsi="Arial" w:cs="Arial"/>
                <w:b/>
                <w:bCs/>
                <w:sz w:val="22"/>
                <w:szCs w:val="22"/>
              </w:rPr>
            </w:pPr>
            <w:r w:rsidRPr="002A095E">
              <w:rPr>
                <w:rFonts w:ascii="Arial" w:hAnsi="Arial" w:cs="Arial"/>
                <w:b/>
                <w:bCs/>
                <w:sz w:val="22"/>
                <w:szCs w:val="22"/>
              </w:rPr>
              <w:t>Plazo</w:t>
            </w:r>
          </w:p>
        </w:tc>
        <w:tc>
          <w:tcPr>
            <w:tcW w:w="0" w:type="auto"/>
            <w:hideMark/>
          </w:tcPr>
          <w:p w:rsidR="00B3728F" w:rsidRPr="00B3728F" w:rsidRDefault="00B3728F" w:rsidP="00237019">
            <w:pPr>
              <w:jc w:val="both"/>
              <w:rPr>
                <w:rFonts w:ascii="Arial" w:hAnsi="Arial" w:cs="Arial"/>
                <w:b/>
                <w:bCs/>
                <w:sz w:val="22"/>
                <w:szCs w:val="22"/>
              </w:rPr>
            </w:pPr>
            <w:r w:rsidRPr="002A095E">
              <w:rPr>
                <w:rFonts w:ascii="Arial" w:hAnsi="Arial" w:cs="Arial"/>
                <w:b/>
                <w:bCs/>
                <w:sz w:val="22"/>
                <w:szCs w:val="22"/>
              </w:rPr>
              <w:t>Seguimiento / Control</w:t>
            </w:r>
          </w:p>
        </w:tc>
      </w:tr>
      <w:tr w:rsidR="00237019" w:rsidRPr="00B3728F" w:rsidTr="00B3728F">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Presencia puntual de residuos sólidos</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Negativo</w:t>
            </w:r>
          </w:p>
        </w:tc>
        <w:tc>
          <w:tcPr>
            <w:tcW w:w="0" w:type="auto"/>
            <w:hideMark/>
          </w:tcPr>
          <w:p w:rsidR="00B3728F" w:rsidRPr="002A095E" w:rsidRDefault="00B3728F" w:rsidP="00237019">
            <w:pPr>
              <w:jc w:val="both"/>
              <w:rPr>
                <w:rFonts w:ascii="Arial" w:hAnsi="Arial" w:cs="Arial"/>
                <w:sz w:val="22"/>
                <w:szCs w:val="22"/>
              </w:rPr>
            </w:pPr>
            <w:r w:rsidRPr="00B3728F">
              <w:rPr>
                <w:rFonts w:ascii="Arial" w:hAnsi="Arial" w:cs="Arial"/>
                <w:sz w:val="22"/>
                <w:szCs w:val="22"/>
              </w:rPr>
              <w:t>Realizar jornadas de limpieza periódicas y ubicar puntos ecológicos para disposición adecuada de residuos</w:t>
            </w:r>
            <w:r w:rsidR="00237019" w:rsidRPr="002A095E">
              <w:rPr>
                <w:rFonts w:ascii="Arial" w:hAnsi="Arial" w:cs="Arial"/>
                <w:sz w:val="22"/>
                <w:szCs w:val="22"/>
              </w:rPr>
              <w:t>.</w:t>
            </w:r>
          </w:p>
          <w:p w:rsidR="00237019" w:rsidRPr="00B3728F" w:rsidRDefault="00237019" w:rsidP="00237019">
            <w:pPr>
              <w:jc w:val="both"/>
              <w:rPr>
                <w:rFonts w:ascii="Arial" w:hAnsi="Arial" w:cs="Arial"/>
                <w:sz w:val="22"/>
                <w:szCs w:val="22"/>
              </w:rPr>
            </w:pP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Mantener la limpieza y calidad paisajística del sitio</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Oficina de Medio Amb</w:t>
            </w:r>
            <w:r w:rsidR="00237019" w:rsidRPr="002A095E">
              <w:rPr>
                <w:rFonts w:ascii="Arial" w:hAnsi="Arial" w:cs="Arial"/>
                <w:sz w:val="22"/>
                <w:szCs w:val="22"/>
              </w:rPr>
              <w:t>iente / Turismo</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Corto Plazo</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Registros fotográficos, bitácoras de limpieza y monitoreo visual</w:t>
            </w:r>
          </w:p>
        </w:tc>
      </w:tr>
      <w:tr w:rsidR="00237019" w:rsidRPr="00B3728F" w:rsidTr="00B3728F">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Posibles descargas de aguas residuales cercanas</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Negativo</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Realizar monitoreos de calidad de agua y campañas de control de vertimientos</w:t>
            </w:r>
          </w:p>
        </w:tc>
        <w:tc>
          <w:tcPr>
            <w:tcW w:w="0" w:type="auto"/>
            <w:hideMark/>
          </w:tcPr>
          <w:p w:rsidR="00B3728F" w:rsidRPr="002A095E" w:rsidRDefault="00B3728F" w:rsidP="00237019">
            <w:pPr>
              <w:jc w:val="both"/>
              <w:rPr>
                <w:rFonts w:ascii="Arial" w:hAnsi="Arial" w:cs="Arial"/>
                <w:sz w:val="22"/>
                <w:szCs w:val="22"/>
              </w:rPr>
            </w:pPr>
            <w:r w:rsidRPr="00B3728F">
              <w:rPr>
                <w:rFonts w:ascii="Arial" w:hAnsi="Arial" w:cs="Arial"/>
                <w:sz w:val="22"/>
                <w:szCs w:val="22"/>
              </w:rPr>
              <w:t>Prevenir contaminación hídrica y proteger nacimientos y quebradas</w:t>
            </w:r>
          </w:p>
          <w:p w:rsidR="00237019" w:rsidRPr="00B3728F" w:rsidRDefault="00237019" w:rsidP="00237019">
            <w:pPr>
              <w:jc w:val="both"/>
              <w:rPr>
                <w:rFonts w:ascii="Arial" w:hAnsi="Arial" w:cs="Arial"/>
                <w:sz w:val="22"/>
                <w:szCs w:val="22"/>
              </w:rPr>
            </w:pP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Medio Ambiente / Acueductos Veredales</w:t>
            </w:r>
            <w:r w:rsidR="002A095E" w:rsidRPr="002A095E">
              <w:rPr>
                <w:rFonts w:ascii="Arial" w:hAnsi="Arial" w:cs="Arial"/>
                <w:sz w:val="22"/>
                <w:szCs w:val="22"/>
              </w:rPr>
              <w:t>.</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Mediano Plazo</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Análisis físico-químicos del agua, registros de control</w:t>
            </w:r>
          </w:p>
        </w:tc>
      </w:tr>
      <w:tr w:rsidR="002A095E" w:rsidRPr="00B3728F" w:rsidTr="00B3728F">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Conservación de la cobertura vegetal y paisaje</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Positivo</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Implementar acciones de conservación y reforestación en zonas sensibles</w:t>
            </w:r>
            <w:r w:rsidR="002A095E">
              <w:rPr>
                <w:rFonts w:ascii="Arial" w:hAnsi="Arial" w:cs="Arial"/>
                <w:sz w:val="22"/>
                <w:szCs w:val="22"/>
              </w:rPr>
              <w:t>.</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Mantener biodiversidad y estabilidad ecológica</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Medio Ambi</w:t>
            </w:r>
            <w:r w:rsidR="002A095E" w:rsidRPr="002A095E">
              <w:rPr>
                <w:rFonts w:ascii="Arial" w:hAnsi="Arial" w:cs="Arial"/>
                <w:sz w:val="22"/>
                <w:szCs w:val="22"/>
              </w:rPr>
              <w:t xml:space="preserve">ente / Comunidad </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Largo Plazo</w:t>
            </w:r>
          </w:p>
        </w:tc>
        <w:tc>
          <w:tcPr>
            <w:tcW w:w="0" w:type="auto"/>
            <w:hideMark/>
          </w:tcPr>
          <w:p w:rsidR="00B3728F" w:rsidRPr="00B3728F" w:rsidRDefault="00B3728F" w:rsidP="00237019">
            <w:pPr>
              <w:jc w:val="both"/>
              <w:rPr>
                <w:rFonts w:ascii="Arial" w:hAnsi="Arial" w:cs="Arial"/>
                <w:sz w:val="22"/>
                <w:szCs w:val="22"/>
              </w:rPr>
            </w:pPr>
            <w:r w:rsidRPr="00B3728F">
              <w:rPr>
                <w:rFonts w:ascii="Arial" w:hAnsi="Arial" w:cs="Arial"/>
                <w:sz w:val="22"/>
                <w:szCs w:val="22"/>
              </w:rPr>
              <w:t>Informes técnicos, monitoreo de cobertura vegetal</w:t>
            </w:r>
          </w:p>
        </w:tc>
      </w:tr>
      <w:tr w:rsidR="002A095E" w:rsidRPr="00B3728F" w:rsidTr="00B3728F">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lastRenderedPageBreak/>
              <w:t>Valor turístico y paisajístico</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Positivo</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Instalar señalética interpretativa y educativa en puntos estratégicos</w:t>
            </w:r>
            <w:r w:rsidR="002A095E">
              <w:rPr>
                <w:rFonts w:ascii="Arial" w:hAnsi="Arial" w:cs="Arial"/>
                <w:sz w:val="22"/>
                <w:szCs w:val="22"/>
              </w:rPr>
              <w:t>.</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Promover turismo responsable y educación ambiental</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Turismo / Medio Ambiente</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Corto Plazo</w:t>
            </w:r>
          </w:p>
        </w:tc>
        <w:tc>
          <w:tcPr>
            <w:tcW w:w="0" w:type="auto"/>
            <w:hideMark/>
          </w:tcPr>
          <w:p w:rsidR="00B3728F" w:rsidRPr="00B3728F" w:rsidRDefault="00B3728F" w:rsidP="00030BA6">
            <w:pPr>
              <w:jc w:val="both"/>
              <w:rPr>
                <w:rFonts w:ascii="Arial" w:hAnsi="Arial" w:cs="Arial"/>
                <w:sz w:val="22"/>
                <w:szCs w:val="22"/>
              </w:rPr>
            </w:pPr>
            <w:r w:rsidRPr="00B3728F">
              <w:rPr>
                <w:rFonts w:ascii="Arial" w:hAnsi="Arial" w:cs="Arial"/>
                <w:sz w:val="22"/>
                <w:szCs w:val="22"/>
              </w:rPr>
              <w:t>Revisión de estado de señalización y encuestas a visitantes</w:t>
            </w:r>
            <w:r w:rsidR="00030BA6">
              <w:rPr>
                <w:rFonts w:ascii="Arial" w:hAnsi="Arial" w:cs="Arial"/>
                <w:sz w:val="22"/>
                <w:szCs w:val="22"/>
              </w:rPr>
              <w:t>.</w:t>
            </w:r>
          </w:p>
        </w:tc>
      </w:tr>
      <w:tr w:rsidR="002A095E" w:rsidRPr="00B3728F" w:rsidTr="00B3728F">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Necesidad de fortalecer educación ambiental</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Positivo</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Desarrollar campañas educativas y talleres con comunidad y turistas</w:t>
            </w:r>
            <w:r w:rsidR="002A095E">
              <w:rPr>
                <w:rFonts w:ascii="Arial" w:hAnsi="Arial" w:cs="Arial"/>
                <w:sz w:val="22"/>
                <w:szCs w:val="22"/>
              </w:rPr>
              <w:t>.</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Aumentar conciencia ambiental y prácticas sostenibles</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Medio Ambiente / Educación / Turismo</w:t>
            </w:r>
          </w:p>
        </w:tc>
        <w:tc>
          <w:tcPr>
            <w:tcW w:w="0" w:type="auto"/>
            <w:hideMark/>
          </w:tcPr>
          <w:p w:rsidR="00B3728F" w:rsidRPr="00B3728F" w:rsidRDefault="00B3728F" w:rsidP="00B3728F">
            <w:pPr>
              <w:rPr>
                <w:rFonts w:ascii="Arial" w:hAnsi="Arial" w:cs="Arial"/>
                <w:sz w:val="22"/>
                <w:szCs w:val="22"/>
              </w:rPr>
            </w:pPr>
            <w:r w:rsidRPr="00B3728F">
              <w:rPr>
                <w:rFonts w:ascii="Arial" w:hAnsi="Arial" w:cs="Arial"/>
                <w:sz w:val="22"/>
                <w:szCs w:val="22"/>
              </w:rPr>
              <w:t>Permanente</w:t>
            </w:r>
          </w:p>
        </w:tc>
        <w:tc>
          <w:tcPr>
            <w:tcW w:w="0" w:type="auto"/>
            <w:hideMark/>
          </w:tcPr>
          <w:p w:rsidR="00B3728F" w:rsidRPr="00B3728F" w:rsidRDefault="00B3728F" w:rsidP="00030BA6">
            <w:pPr>
              <w:jc w:val="both"/>
              <w:rPr>
                <w:rFonts w:ascii="Arial" w:hAnsi="Arial" w:cs="Arial"/>
                <w:sz w:val="22"/>
                <w:szCs w:val="22"/>
              </w:rPr>
            </w:pPr>
            <w:r w:rsidRPr="00B3728F">
              <w:rPr>
                <w:rFonts w:ascii="Arial" w:hAnsi="Arial" w:cs="Arial"/>
                <w:sz w:val="22"/>
                <w:szCs w:val="22"/>
              </w:rPr>
              <w:t>Evaluación de actividades educativas, registros fotográficos y participación comunitaria</w:t>
            </w:r>
            <w:r w:rsidR="002A095E" w:rsidRPr="002A095E">
              <w:rPr>
                <w:rFonts w:ascii="Arial" w:hAnsi="Arial" w:cs="Arial"/>
                <w:sz w:val="22"/>
                <w:szCs w:val="22"/>
              </w:rPr>
              <w:t>.</w:t>
            </w:r>
          </w:p>
        </w:tc>
      </w:tr>
    </w:tbl>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7137E8" w:rsidRPr="007137E8" w:rsidRDefault="007466C8" w:rsidP="007137E8">
      <w:pPr>
        <w:spacing w:before="100" w:beforeAutospacing="1" w:after="100" w:afterAutospacing="1"/>
        <w:outlineLvl w:val="2"/>
        <w:rPr>
          <w:b/>
          <w:bCs/>
          <w:sz w:val="27"/>
          <w:szCs w:val="27"/>
        </w:rPr>
      </w:pPr>
      <w:r>
        <w:rPr>
          <w:b/>
          <w:bCs/>
          <w:sz w:val="27"/>
          <w:szCs w:val="27"/>
        </w:rPr>
        <w:t xml:space="preserve">b. </w:t>
      </w:r>
      <w:r w:rsidR="007137E8" w:rsidRPr="007137E8">
        <w:rPr>
          <w:b/>
          <w:bCs/>
          <w:sz w:val="27"/>
          <w:szCs w:val="27"/>
        </w:rPr>
        <w:t>Matriz de Aspectos e Impactos Ambientales con Calificación – Metodología CONESA</w:t>
      </w:r>
    </w:p>
    <w:p w:rsidR="007137E8" w:rsidRPr="007137E8" w:rsidRDefault="007137E8" w:rsidP="007137E8">
      <w:pPr>
        <w:spacing w:before="100" w:beforeAutospacing="1" w:after="100" w:afterAutospacing="1"/>
      </w:pPr>
    </w:p>
    <w:tbl>
      <w:tblPr>
        <w:tblStyle w:val="Tablaconcuadrcula"/>
        <w:tblW w:w="0" w:type="auto"/>
        <w:tblLook w:val="04A0" w:firstRow="1" w:lastRow="0" w:firstColumn="1" w:lastColumn="0" w:noHBand="0" w:noVBand="1"/>
      </w:tblPr>
      <w:tblGrid>
        <w:gridCol w:w="2294"/>
        <w:gridCol w:w="1972"/>
        <w:gridCol w:w="2560"/>
        <w:gridCol w:w="681"/>
        <w:gridCol w:w="400"/>
        <w:gridCol w:w="363"/>
        <w:gridCol w:w="375"/>
        <w:gridCol w:w="363"/>
        <w:gridCol w:w="375"/>
        <w:gridCol w:w="363"/>
        <w:gridCol w:w="534"/>
        <w:gridCol w:w="339"/>
        <w:gridCol w:w="546"/>
        <w:gridCol w:w="1574"/>
      </w:tblGrid>
      <w:tr w:rsidR="0091255D" w:rsidRPr="007137E8" w:rsidTr="007137E8">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Actividad / Componente</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Aspecto Ambiental</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Impacto Ambiental</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Tipo</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M</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E</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D</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P</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R</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S</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AC</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I</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Σ</w:t>
            </w:r>
          </w:p>
        </w:tc>
        <w:tc>
          <w:tcPr>
            <w:tcW w:w="0" w:type="auto"/>
            <w:hideMark/>
          </w:tcPr>
          <w:p w:rsidR="007137E8" w:rsidRPr="007137E8" w:rsidRDefault="007137E8" w:rsidP="007137E8">
            <w:pPr>
              <w:jc w:val="center"/>
              <w:rPr>
                <w:rFonts w:ascii="Arial" w:hAnsi="Arial" w:cs="Arial"/>
                <w:b/>
                <w:bCs/>
                <w:sz w:val="22"/>
                <w:szCs w:val="22"/>
              </w:rPr>
            </w:pPr>
            <w:r w:rsidRPr="007137E8">
              <w:rPr>
                <w:rFonts w:ascii="Arial" w:hAnsi="Arial" w:cs="Arial"/>
                <w:b/>
                <w:bCs/>
                <w:sz w:val="22"/>
                <w:szCs w:val="22"/>
              </w:rPr>
              <w:t>Clasificación</w:t>
            </w:r>
          </w:p>
        </w:tc>
      </w:tr>
      <w:tr w:rsidR="0091255D" w:rsidRPr="007137E8" w:rsidTr="007137E8">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Presencia puntual de residuos sólidos</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Generación de desechos por visitantes</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Alteración estética, contaminación localizada</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N</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1</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1</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1</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1</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1</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1</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b/>
                <w:bCs/>
                <w:sz w:val="22"/>
                <w:szCs w:val="22"/>
              </w:rPr>
              <w:t>10</w:t>
            </w:r>
          </w:p>
        </w:tc>
        <w:tc>
          <w:tcPr>
            <w:tcW w:w="0" w:type="auto"/>
            <w:hideMark/>
          </w:tcPr>
          <w:p w:rsidR="007137E8" w:rsidRPr="007137E8" w:rsidRDefault="007137E8" w:rsidP="0091255D">
            <w:pPr>
              <w:rPr>
                <w:rFonts w:ascii="Arial" w:hAnsi="Arial" w:cs="Arial"/>
                <w:sz w:val="22"/>
                <w:szCs w:val="22"/>
              </w:rPr>
            </w:pPr>
            <w:r w:rsidRPr="007137E8">
              <w:rPr>
                <w:rFonts w:ascii="Arial" w:hAnsi="Arial" w:cs="Arial"/>
                <w:sz w:val="22"/>
                <w:szCs w:val="22"/>
              </w:rPr>
              <w:t xml:space="preserve">Bajo </w:t>
            </w:r>
          </w:p>
        </w:tc>
      </w:tr>
      <w:tr w:rsidR="0091255D" w:rsidRPr="007137E8" w:rsidTr="007137E8">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lastRenderedPageBreak/>
              <w:t>Posibles descargas de aguas residuales cercanas</w:t>
            </w:r>
          </w:p>
        </w:tc>
        <w:tc>
          <w:tcPr>
            <w:tcW w:w="0" w:type="auto"/>
            <w:hideMark/>
          </w:tcPr>
          <w:p w:rsidR="007137E8" w:rsidRPr="007137E8" w:rsidRDefault="00E04B65" w:rsidP="007137E8">
            <w:pPr>
              <w:rPr>
                <w:rFonts w:ascii="Arial" w:hAnsi="Arial" w:cs="Arial"/>
                <w:sz w:val="22"/>
                <w:szCs w:val="22"/>
              </w:rPr>
            </w:pPr>
            <w:r>
              <w:rPr>
                <w:rFonts w:ascii="Arial" w:hAnsi="Arial" w:cs="Arial"/>
                <w:sz w:val="22"/>
                <w:szCs w:val="22"/>
              </w:rPr>
              <w:t xml:space="preserve">No se encontró Vertimientos </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Degradación de la calidad hídrica y afectación ecosistémica</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N</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E04B65"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1</w:t>
            </w:r>
          </w:p>
        </w:tc>
        <w:tc>
          <w:tcPr>
            <w:tcW w:w="0" w:type="auto"/>
            <w:hideMark/>
          </w:tcPr>
          <w:p w:rsidR="007137E8" w:rsidRPr="007137E8" w:rsidRDefault="0091255D" w:rsidP="007137E8">
            <w:pPr>
              <w:rPr>
                <w:rFonts w:ascii="Arial" w:hAnsi="Arial" w:cs="Arial"/>
                <w:sz w:val="22"/>
                <w:szCs w:val="22"/>
              </w:rPr>
            </w:pPr>
            <w:r>
              <w:rPr>
                <w:rFonts w:ascii="Arial" w:hAnsi="Arial" w:cs="Arial"/>
                <w:b/>
                <w:bCs/>
                <w:sz w:val="22"/>
                <w:szCs w:val="22"/>
              </w:rPr>
              <w:t>8</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Bajo</w:t>
            </w:r>
          </w:p>
        </w:tc>
      </w:tr>
      <w:tr w:rsidR="0091255D" w:rsidRPr="007137E8" w:rsidTr="007137E8">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Cobertura vegetal conservada</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Buen estado de la vegetación</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Conservación de biodiversidad, estabilidad ecológica</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4</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b/>
                <w:bCs/>
                <w:sz w:val="22"/>
                <w:szCs w:val="22"/>
              </w:rPr>
              <w:t>22</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 xml:space="preserve">Alto </w:t>
            </w:r>
          </w:p>
        </w:tc>
      </w:tr>
      <w:tr w:rsidR="0091255D" w:rsidRPr="007137E8" w:rsidTr="007137E8">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Calidad y caudal de agua</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Buen estado de nacimientos</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Regulación hídrica, provisión de agua limpia</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4</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b/>
                <w:bCs/>
                <w:sz w:val="22"/>
                <w:szCs w:val="22"/>
              </w:rPr>
              <w:t>22</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 xml:space="preserve">Alto </w:t>
            </w:r>
          </w:p>
        </w:tc>
      </w:tr>
      <w:tr w:rsidR="0091255D" w:rsidRPr="007137E8" w:rsidTr="007137E8">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Paisaje natural</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Calidad visual y estética</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Atractivo turístico y valor paisajístico</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b/>
                <w:bCs/>
                <w:sz w:val="22"/>
                <w:szCs w:val="22"/>
              </w:rPr>
              <w:t>21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 xml:space="preserve">Alto </w:t>
            </w:r>
          </w:p>
        </w:tc>
      </w:tr>
      <w:tr w:rsidR="0091255D" w:rsidRPr="007137E8" w:rsidTr="007137E8">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Participación comunitaria y articulación institucional</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Coordinación entre sectores</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Fortalecimiento de gobernanza ambiental</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b/>
                <w:bCs/>
                <w:sz w:val="22"/>
                <w:szCs w:val="22"/>
              </w:rPr>
              <w:t>21</w:t>
            </w: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 xml:space="preserve">Alto </w:t>
            </w:r>
          </w:p>
        </w:tc>
      </w:tr>
      <w:tr w:rsidR="0091255D" w:rsidRPr="007137E8" w:rsidTr="007137E8">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Educación y sensibilización ambiental</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Actividades educativas y turísticas</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Mejora de prácticas ambientales y turismo responsable</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P</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sidRPr="007137E8">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Pr>
                <w:rFonts w:ascii="Arial" w:hAnsi="Arial" w:cs="Arial"/>
                <w:sz w:val="22"/>
                <w:szCs w:val="22"/>
              </w:rPr>
              <w:t>3</w:t>
            </w:r>
          </w:p>
        </w:tc>
        <w:tc>
          <w:tcPr>
            <w:tcW w:w="0" w:type="auto"/>
            <w:hideMark/>
          </w:tcPr>
          <w:p w:rsidR="007137E8" w:rsidRPr="007137E8" w:rsidRDefault="007137E8" w:rsidP="007137E8">
            <w:pPr>
              <w:rPr>
                <w:rFonts w:ascii="Arial" w:hAnsi="Arial" w:cs="Arial"/>
                <w:sz w:val="22"/>
                <w:szCs w:val="22"/>
              </w:rPr>
            </w:pPr>
            <w:r>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Pr>
                <w:rFonts w:ascii="Arial" w:hAnsi="Arial" w:cs="Arial"/>
                <w:sz w:val="22"/>
                <w:szCs w:val="22"/>
              </w:rPr>
              <w:t>2</w:t>
            </w:r>
          </w:p>
        </w:tc>
        <w:tc>
          <w:tcPr>
            <w:tcW w:w="0" w:type="auto"/>
            <w:hideMark/>
          </w:tcPr>
          <w:p w:rsidR="007137E8" w:rsidRPr="007137E8" w:rsidRDefault="007137E8" w:rsidP="007137E8">
            <w:pPr>
              <w:rPr>
                <w:rFonts w:ascii="Arial" w:hAnsi="Arial" w:cs="Arial"/>
                <w:sz w:val="22"/>
                <w:szCs w:val="22"/>
              </w:rPr>
            </w:pPr>
            <w:r>
              <w:rPr>
                <w:rFonts w:ascii="Arial" w:hAnsi="Arial" w:cs="Arial"/>
                <w:sz w:val="22"/>
                <w:szCs w:val="22"/>
              </w:rPr>
              <w:t>3</w:t>
            </w:r>
          </w:p>
        </w:tc>
        <w:tc>
          <w:tcPr>
            <w:tcW w:w="0" w:type="auto"/>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0"/>
            </w:tblGrid>
            <w:tr w:rsidR="007137E8" w:rsidTr="007137E8">
              <w:trPr>
                <w:tblCellSpacing w:w="15" w:type="dxa"/>
              </w:trPr>
              <w:tc>
                <w:tcPr>
                  <w:tcW w:w="0" w:type="auto"/>
                  <w:vAlign w:val="center"/>
                  <w:hideMark/>
                </w:tcPr>
                <w:p w:rsidR="007137E8" w:rsidRDefault="007137E8" w:rsidP="007137E8">
                  <w:r>
                    <w:rPr>
                      <w:rStyle w:val="Textoennegrita"/>
                    </w:rPr>
                    <w:t>21</w:t>
                  </w:r>
                </w:p>
              </w:tc>
            </w:tr>
          </w:tbl>
          <w:p w:rsidR="007137E8" w:rsidRDefault="007137E8" w:rsidP="007137E8">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7137E8" w:rsidTr="007137E8">
              <w:trPr>
                <w:tblCellSpacing w:w="15" w:type="dxa"/>
              </w:trPr>
              <w:tc>
                <w:tcPr>
                  <w:tcW w:w="0" w:type="auto"/>
                  <w:vAlign w:val="center"/>
                  <w:hideMark/>
                </w:tcPr>
                <w:p w:rsidR="007137E8" w:rsidRDefault="007137E8" w:rsidP="007137E8"/>
              </w:tc>
            </w:tr>
          </w:tbl>
          <w:p w:rsidR="007137E8" w:rsidRPr="007137E8" w:rsidRDefault="007137E8" w:rsidP="007137E8">
            <w:pPr>
              <w:rPr>
                <w:rFonts w:ascii="Arial" w:hAnsi="Arial" w:cs="Arial"/>
                <w:sz w:val="22"/>
                <w:szCs w:val="22"/>
              </w:rPr>
            </w:pPr>
          </w:p>
        </w:tc>
        <w:tc>
          <w:tcPr>
            <w:tcW w:w="0" w:type="auto"/>
            <w:hideMark/>
          </w:tcPr>
          <w:p w:rsidR="007137E8" w:rsidRPr="007137E8" w:rsidRDefault="0091255D" w:rsidP="007137E8">
            <w:pPr>
              <w:rPr>
                <w:rFonts w:ascii="Arial" w:hAnsi="Arial" w:cs="Arial"/>
                <w:sz w:val="22"/>
                <w:szCs w:val="22"/>
              </w:rPr>
            </w:pPr>
            <w:r>
              <w:rPr>
                <w:rFonts w:ascii="Arial" w:hAnsi="Arial" w:cs="Arial"/>
                <w:sz w:val="22"/>
                <w:szCs w:val="22"/>
              </w:rPr>
              <w:t>Alto</w:t>
            </w:r>
          </w:p>
        </w:tc>
      </w:tr>
      <w:tr w:rsidR="000A029C" w:rsidRPr="007137E8" w:rsidTr="007137E8">
        <w:tc>
          <w:tcPr>
            <w:tcW w:w="0" w:type="auto"/>
          </w:tcPr>
          <w:p w:rsidR="000A029C" w:rsidRPr="007137E8" w:rsidRDefault="000A029C" w:rsidP="007137E8">
            <w:pPr>
              <w:rPr>
                <w:rFonts w:ascii="Arial" w:hAnsi="Arial" w:cs="Arial"/>
                <w:sz w:val="22"/>
                <w:szCs w:val="22"/>
              </w:rPr>
            </w:pPr>
            <w:r>
              <w:rPr>
                <w:rFonts w:ascii="Arial" w:hAnsi="Arial" w:cs="Arial"/>
                <w:sz w:val="22"/>
                <w:szCs w:val="22"/>
              </w:rPr>
              <w:t xml:space="preserve">Presencia Puntual de residuos solidos </w:t>
            </w:r>
          </w:p>
        </w:tc>
        <w:tc>
          <w:tcPr>
            <w:tcW w:w="0" w:type="auto"/>
          </w:tcPr>
          <w:p w:rsidR="000A029C" w:rsidRPr="007137E8" w:rsidRDefault="000A029C" w:rsidP="007137E8">
            <w:pPr>
              <w:rPr>
                <w:rFonts w:ascii="Arial" w:hAnsi="Arial" w:cs="Arial"/>
                <w:sz w:val="22"/>
                <w:szCs w:val="22"/>
              </w:rPr>
            </w:pPr>
            <w:r>
              <w:rPr>
                <w:rFonts w:ascii="Arial" w:hAnsi="Arial" w:cs="Arial"/>
                <w:sz w:val="22"/>
                <w:szCs w:val="22"/>
              </w:rPr>
              <w:t xml:space="preserve">Generación de residuos por visitantes </w:t>
            </w:r>
          </w:p>
        </w:tc>
        <w:tc>
          <w:tcPr>
            <w:tcW w:w="0" w:type="auto"/>
          </w:tcPr>
          <w:p w:rsidR="000A029C" w:rsidRPr="007137E8" w:rsidRDefault="000A029C" w:rsidP="007137E8">
            <w:pPr>
              <w:rPr>
                <w:rFonts w:ascii="Arial" w:hAnsi="Arial" w:cs="Arial"/>
                <w:sz w:val="22"/>
                <w:szCs w:val="22"/>
              </w:rPr>
            </w:pPr>
            <w:r>
              <w:rPr>
                <w:rFonts w:ascii="Arial" w:hAnsi="Arial" w:cs="Arial"/>
                <w:sz w:val="22"/>
                <w:szCs w:val="22"/>
              </w:rPr>
              <w:t xml:space="preserve">Alteración del ecosistema y </w:t>
            </w:r>
            <w:proofErr w:type="spellStart"/>
            <w:r>
              <w:rPr>
                <w:rFonts w:ascii="Arial" w:hAnsi="Arial" w:cs="Arial"/>
                <w:sz w:val="22"/>
                <w:szCs w:val="22"/>
              </w:rPr>
              <w:t>contamianción</w:t>
            </w:r>
            <w:proofErr w:type="spellEnd"/>
            <w:r>
              <w:rPr>
                <w:rFonts w:ascii="Arial" w:hAnsi="Arial" w:cs="Arial"/>
                <w:sz w:val="22"/>
                <w:szCs w:val="22"/>
              </w:rPr>
              <w:t xml:space="preserve"> del recurso hídrico.</w:t>
            </w:r>
          </w:p>
        </w:tc>
        <w:tc>
          <w:tcPr>
            <w:tcW w:w="0" w:type="auto"/>
          </w:tcPr>
          <w:p w:rsidR="000A029C" w:rsidRPr="007137E8" w:rsidRDefault="00B13FC3" w:rsidP="007137E8">
            <w:pPr>
              <w:rPr>
                <w:rFonts w:ascii="Arial" w:hAnsi="Arial" w:cs="Arial"/>
                <w:sz w:val="22"/>
                <w:szCs w:val="22"/>
              </w:rPr>
            </w:pPr>
            <w:r>
              <w:rPr>
                <w:rFonts w:ascii="Arial" w:hAnsi="Arial" w:cs="Arial"/>
                <w:sz w:val="22"/>
                <w:szCs w:val="22"/>
              </w:rPr>
              <w:t>N</w:t>
            </w:r>
          </w:p>
        </w:tc>
        <w:tc>
          <w:tcPr>
            <w:tcW w:w="0" w:type="auto"/>
          </w:tcPr>
          <w:p w:rsidR="000A029C" w:rsidRPr="007137E8" w:rsidRDefault="00B13FC3" w:rsidP="007137E8">
            <w:pPr>
              <w:rPr>
                <w:rFonts w:ascii="Arial" w:hAnsi="Arial" w:cs="Arial"/>
                <w:sz w:val="22"/>
                <w:szCs w:val="22"/>
              </w:rPr>
            </w:pPr>
            <w:r>
              <w:rPr>
                <w:rFonts w:ascii="Arial" w:hAnsi="Arial" w:cs="Arial"/>
                <w:sz w:val="22"/>
                <w:szCs w:val="22"/>
              </w:rPr>
              <w:t>2</w:t>
            </w:r>
          </w:p>
        </w:tc>
        <w:tc>
          <w:tcPr>
            <w:tcW w:w="0" w:type="auto"/>
          </w:tcPr>
          <w:p w:rsidR="000A029C" w:rsidRPr="007137E8" w:rsidRDefault="00B13FC3" w:rsidP="007137E8">
            <w:pPr>
              <w:rPr>
                <w:rFonts w:ascii="Arial" w:hAnsi="Arial" w:cs="Arial"/>
                <w:sz w:val="22"/>
                <w:szCs w:val="22"/>
              </w:rPr>
            </w:pPr>
            <w:r>
              <w:rPr>
                <w:rFonts w:ascii="Arial" w:hAnsi="Arial" w:cs="Arial"/>
                <w:sz w:val="22"/>
                <w:szCs w:val="22"/>
              </w:rPr>
              <w:t>1</w:t>
            </w:r>
          </w:p>
        </w:tc>
        <w:tc>
          <w:tcPr>
            <w:tcW w:w="0" w:type="auto"/>
          </w:tcPr>
          <w:p w:rsidR="000A029C" w:rsidRPr="007137E8" w:rsidRDefault="00B13FC3" w:rsidP="007137E8">
            <w:pPr>
              <w:rPr>
                <w:rFonts w:ascii="Arial" w:hAnsi="Arial" w:cs="Arial"/>
                <w:sz w:val="22"/>
                <w:szCs w:val="22"/>
              </w:rPr>
            </w:pPr>
            <w:r>
              <w:rPr>
                <w:rFonts w:ascii="Arial" w:hAnsi="Arial" w:cs="Arial"/>
                <w:sz w:val="22"/>
                <w:szCs w:val="22"/>
              </w:rPr>
              <w:t>1</w:t>
            </w:r>
          </w:p>
        </w:tc>
        <w:tc>
          <w:tcPr>
            <w:tcW w:w="0" w:type="auto"/>
          </w:tcPr>
          <w:p w:rsidR="000A029C" w:rsidRDefault="00B13FC3" w:rsidP="007137E8">
            <w:pPr>
              <w:rPr>
                <w:rFonts w:ascii="Arial" w:hAnsi="Arial" w:cs="Arial"/>
                <w:sz w:val="22"/>
                <w:szCs w:val="22"/>
              </w:rPr>
            </w:pPr>
            <w:r>
              <w:rPr>
                <w:rFonts w:ascii="Arial" w:hAnsi="Arial" w:cs="Arial"/>
                <w:sz w:val="22"/>
                <w:szCs w:val="22"/>
              </w:rPr>
              <w:t>1</w:t>
            </w:r>
          </w:p>
        </w:tc>
        <w:tc>
          <w:tcPr>
            <w:tcW w:w="0" w:type="auto"/>
          </w:tcPr>
          <w:p w:rsidR="000A029C" w:rsidRDefault="00B13FC3" w:rsidP="007137E8">
            <w:pPr>
              <w:rPr>
                <w:rFonts w:ascii="Arial" w:hAnsi="Arial" w:cs="Arial"/>
                <w:sz w:val="22"/>
                <w:szCs w:val="22"/>
              </w:rPr>
            </w:pPr>
            <w:r>
              <w:rPr>
                <w:rFonts w:ascii="Arial" w:hAnsi="Arial" w:cs="Arial"/>
                <w:sz w:val="22"/>
                <w:szCs w:val="22"/>
              </w:rPr>
              <w:t>2</w:t>
            </w:r>
          </w:p>
        </w:tc>
        <w:tc>
          <w:tcPr>
            <w:tcW w:w="0" w:type="auto"/>
          </w:tcPr>
          <w:p w:rsidR="000A029C" w:rsidRDefault="00B13FC3" w:rsidP="007137E8">
            <w:pPr>
              <w:rPr>
                <w:rFonts w:ascii="Arial" w:hAnsi="Arial" w:cs="Arial"/>
                <w:sz w:val="22"/>
                <w:szCs w:val="22"/>
              </w:rPr>
            </w:pPr>
            <w:r>
              <w:rPr>
                <w:rFonts w:ascii="Arial" w:hAnsi="Arial" w:cs="Arial"/>
                <w:sz w:val="22"/>
                <w:szCs w:val="22"/>
              </w:rPr>
              <w:t>1</w:t>
            </w:r>
          </w:p>
        </w:tc>
        <w:tc>
          <w:tcPr>
            <w:tcW w:w="0" w:type="auto"/>
          </w:tcPr>
          <w:p w:rsidR="000A029C" w:rsidRDefault="00E26469" w:rsidP="007137E8">
            <w:pPr>
              <w:rPr>
                <w:rFonts w:ascii="Arial" w:hAnsi="Arial" w:cs="Arial"/>
                <w:sz w:val="22"/>
                <w:szCs w:val="22"/>
              </w:rPr>
            </w:pPr>
            <w:r>
              <w:rPr>
                <w:rFonts w:ascii="Arial" w:hAnsi="Arial" w:cs="Arial"/>
                <w:sz w:val="22"/>
                <w:szCs w:val="22"/>
              </w:rPr>
              <w:t>1</w:t>
            </w:r>
          </w:p>
        </w:tc>
        <w:tc>
          <w:tcPr>
            <w:tcW w:w="0" w:type="auto"/>
          </w:tcPr>
          <w:p w:rsidR="000A029C" w:rsidRDefault="00B13FC3" w:rsidP="007137E8">
            <w:pPr>
              <w:rPr>
                <w:rFonts w:ascii="Arial" w:hAnsi="Arial" w:cs="Arial"/>
                <w:sz w:val="22"/>
                <w:szCs w:val="22"/>
              </w:rPr>
            </w:pPr>
            <w:r>
              <w:rPr>
                <w:rFonts w:ascii="Arial" w:hAnsi="Arial" w:cs="Arial"/>
                <w:sz w:val="22"/>
                <w:szCs w:val="22"/>
              </w:rPr>
              <w:t>1</w:t>
            </w:r>
          </w:p>
        </w:tc>
        <w:tc>
          <w:tcPr>
            <w:tcW w:w="0" w:type="auto"/>
          </w:tcPr>
          <w:p w:rsidR="000A029C" w:rsidRDefault="00E26469" w:rsidP="007137E8">
            <w:pPr>
              <w:rPr>
                <w:rStyle w:val="Textoennegrita"/>
              </w:rPr>
            </w:pPr>
            <w:r>
              <w:rPr>
                <w:rStyle w:val="Textoennegrita"/>
              </w:rPr>
              <w:t>10</w:t>
            </w:r>
          </w:p>
        </w:tc>
        <w:tc>
          <w:tcPr>
            <w:tcW w:w="0" w:type="auto"/>
          </w:tcPr>
          <w:p w:rsidR="000A029C" w:rsidRDefault="00E26469" w:rsidP="007137E8">
            <w:pPr>
              <w:rPr>
                <w:rFonts w:ascii="Arial" w:hAnsi="Arial" w:cs="Arial"/>
                <w:sz w:val="22"/>
                <w:szCs w:val="22"/>
              </w:rPr>
            </w:pPr>
            <w:r>
              <w:rPr>
                <w:rFonts w:ascii="Arial" w:hAnsi="Arial" w:cs="Arial"/>
                <w:sz w:val="22"/>
                <w:szCs w:val="22"/>
              </w:rPr>
              <w:t>Bajo</w:t>
            </w:r>
          </w:p>
        </w:tc>
      </w:tr>
    </w:tbl>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1F591E" w:rsidRDefault="001F591E">
      <w:pPr>
        <w:tabs>
          <w:tab w:val="left" w:pos="1350"/>
        </w:tabs>
        <w:rPr>
          <w:rFonts w:ascii="Arial" w:eastAsia="Arial" w:hAnsi="Arial" w:cs="Arial"/>
          <w:sz w:val="22"/>
          <w:szCs w:val="22"/>
        </w:rPr>
      </w:pPr>
    </w:p>
    <w:p w:rsidR="007137E8" w:rsidRDefault="007137E8">
      <w:pPr>
        <w:tabs>
          <w:tab w:val="left" w:pos="1350"/>
        </w:tabs>
        <w:rPr>
          <w:rFonts w:ascii="Arial" w:eastAsia="Arial" w:hAnsi="Arial" w:cs="Arial"/>
          <w:sz w:val="22"/>
          <w:szCs w:val="22"/>
        </w:rPr>
      </w:pPr>
    </w:p>
    <w:p w:rsidR="007137E8" w:rsidRDefault="007137E8">
      <w:pPr>
        <w:tabs>
          <w:tab w:val="left" w:pos="1350"/>
        </w:tabs>
        <w:rPr>
          <w:rFonts w:ascii="Arial" w:eastAsia="Arial" w:hAnsi="Arial" w:cs="Arial"/>
          <w:sz w:val="22"/>
          <w:szCs w:val="22"/>
        </w:rPr>
      </w:pPr>
    </w:p>
    <w:p w:rsidR="007137E8" w:rsidRDefault="007137E8">
      <w:pPr>
        <w:tabs>
          <w:tab w:val="left" w:pos="1350"/>
        </w:tabs>
        <w:rPr>
          <w:rFonts w:ascii="Arial" w:eastAsia="Arial" w:hAnsi="Arial" w:cs="Arial"/>
          <w:sz w:val="22"/>
          <w:szCs w:val="22"/>
        </w:rPr>
      </w:pPr>
    </w:p>
    <w:p w:rsidR="007137E8" w:rsidRPr="007137E8" w:rsidRDefault="007137E8" w:rsidP="007137E8">
      <w:pPr>
        <w:spacing w:before="100" w:beforeAutospacing="1" w:after="100" w:afterAutospacing="1"/>
        <w:outlineLvl w:val="2"/>
        <w:rPr>
          <w:b/>
          <w:bCs/>
          <w:sz w:val="27"/>
          <w:szCs w:val="27"/>
        </w:rPr>
      </w:pPr>
      <w:r w:rsidRPr="007137E8">
        <w:rPr>
          <w:b/>
          <w:bCs/>
          <w:sz w:val="27"/>
          <w:szCs w:val="27"/>
        </w:rPr>
        <w:t>Significado de las Iniciales (Metodología CONESA)</w:t>
      </w:r>
    </w:p>
    <w:tbl>
      <w:tblPr>
        <w:tblStyle w:val="Tablaconcuadrcula"/>
        <w:tblW w:w="0" w:type="auto"/>
        <w:tblLook w:val="04A0" w:firstRow="1" w:lastRow="0" w:firstColumn="1" w:lastColumn="0" w:noHBand="0" w:noVBand="1"/>
      </w:tblPr>
      <w:tblGrid>
        <w:gridCol w:w="870"/>
        <w:gridCol w:w="1969"/>
        <w:gridCol w:w="4968"/>
        <w:gridCol w:w="883"/>
      </w:tblGrid>
      <w:tr w:rsidR="007137E8" w:rsidRPr="007137E8" w:rsidTr="007137E8">
        <w:tc>
          <w:tcPr>
            <w:tcW w:w="0" w:type="auto"/>
            <w:hideMark/>
          </w:tcPr>
          <w:p w:rsidR="007137E8" w:rsidRPr="007137E8" w:rsidRDefault="007137E8" w:rsidP="007137E8">
            <w:pPr>
              <w:jc w:val="center"/>
              <w:rPr>
                <w:b/>
                <w:bCs/>
              </w:rPr>
            </w:pPr>
            <w:r w:rsidRPr="007137E8">
              <w:rPr>
                <w:b/>
                <w:bCs/>
              </w:rPr>
              <w:t>Inicial</w:t>
            </w:r>
          </w:p>
        </w:tc>
        <w:tc>
          <w:tcPr>
            <w:tcW w:w="0" w:type="auto"/>
            <w:hideMark/>
          </w:tcPr>
          <w:p w:rsidR="007137E8" w:rsidRPr="007137E8" w:rsidRDefault="007137E8" w:rsidP="007137E8">
            <w:pPr>
              <w:jc w:val="center"/>
              <w:rPr>
                <w:b/>
                <w:bCs/>
              </w:rPr>
            </w:pPr>
            <w:r w:rsidRPr="007137E8">
              <w:rPr>
                <w:b/>
                <w:bCs/>
              </w:rPr>
              <w:t>Criterio</w:t>
            </w:r>
          </w:p>
        </w:tc>
        <w:tc>
          <w:tcPr>
            <w:tcW w:w="0" w:type="auto"/>
            <w:hideMark/>
          </w:tcPr>
          <w:p w:rsidR="007137E8" w:rsidRPr="007137E8" w:rsidRDefault="007137E8" w:rsidP="007137E8">
            <w:pPr>
              <w:jc w:val="center"/>
              <w:rPr>
                <w:b/>
                <w:bCs/>
              </w:rPr>
            </w:pPr>
            <w:r w:rsidRPr="007137E8">
              <w:rPr>
                <w:b/>
                <w:bCs/>
              </w:rPr>
              <w:t>Descripción breve</w:t>
            </w:r>
          </w:p>
        </w:tc>
        <w:tc>
          <w:tcPr>
            <w:tcW w:w="0" w:type="auto"/>
            <w:hideMark/>
          </w:tcPr>
          <w:p w:rsidR="007137E8" w:rsidRPr="007137E8" w:rsidRDefault="007137E8" w:rsidP="007137E8">
            <w:pPr>
              <w:jc w:val="center"/>
              <w:rPr>
                <w:b/>
                <w:bCs/>
              </w:rPr>
            </w:pPr>
            <w:r w:rsidRPr="007137E8">
              <w:rPr>
                <w:b/>
                <w:bCs/>
              </w:rPr>
              <w:t>Escala</w:t>
            </w:r>
          </w:p>
        </w:tc>
      </w:tr>
      <w:tr w:rsidR="007137E8" w:rsidRPr="007137E8" w:rsidTr="007137E8">
        <w:tc>
          <w:tcPr>
            <w:tcW w:w="0" w:type="auto"/>
            <w:hideMark/>
          </w:tcPr>
          <w:p w:rsidR="007137E8" w:rsidRPr="007137E8" w:rsidRDefault="007137E8" w:rsidP="007137E8">
            <w:r w:rsidRPr="007137E8">
              <w:rPr>
                <w:b/>
                <w:bCs/>
              </w:rPr>
              <w:t>M</w:t>
            </w:r>
          </w:p>
        </w:tc>
        <w:tc>
          <w:tcPr>
            <w:tcW w:w="0" w:type="auto"/>
            <w:hideMark/>
          </w:tcPr>
          <w:p w:rsidR="007137E8" w:rsidRPr="007137E8" w:rsidRDefault="007137E8" w:rsidP="007137E8">
            <w:r w:rsidRPr="007137E8">
              <w:t>Magnitud</w:t>
            </w:r>
          </w:p>
        </w:tc>
        <w:tc>
          <w:tcPr>
            <w:tcW w:w="0" w:type="auto"/>
            <w:hideMark/>
          </w:tcPr>
          <w:p w:rsidR="007137E8" w:rsidRPr="007137E8" w:rsidRDefault="007137E8" w:rsidP="007137E8">
            <w:r w:rsidRPr="007137E8">
              <w:t>Intensidad del impacto</w:t>
            </w:r>
          </w:p>
        </w:tc>
        <w:tc>
          <w:tcPr>
            <w:tcW w:w="0" w:type="auto"/>
            <w:hideMark/>
          </w:tcPr>
          <w:p w:rsidR="007137E8" w:rsidRPr="007137E8" w:rsidRDefault="007137E8" w:rsidP="007137E8">
            <w:r w:rsidRPr="007137E8">
              <w:t>1–4</w:t>
            </w:r>
          </w:p>
        </w:tc>
      </w:tr>
      <w:tr w:rsidR="007137E8" w:rsidRPr="007137E8" w:rsidTr="007137E8">
        <w:tc>
          <w:tcPr>
            <w:tcW w:w="0" w:type="auto"/>
            <w:hideMark/>
          </w:tcPr>
          <w:p w:rsidR="007137E8" w:rsidRPr="007137E8" w:rsidRDefault="007137E8" w:rsidP="007137E8">
            <w:r w:rsidRPr="007137E8">
              <w:rPr>
                <w:b/>
                <w:bCs/>
              </w:rPr>
              <w:t>E</w:t>
            </w:r>
          </w:p>
        </w:tc>
        <w:tc>
          <w:tcPr>
            <w:tcW w:w="0" w:type="auto"/>
            <w:hideMark/>
          </w:tcPr>
          <w:p w:rsidR="007137E8" w:rsidRPr="007137E8" w:rsidRDefault="007137E8" w:rsidP="007137E8">
            <w:r w:rsidRPr="007137E8">
              <w:t>Extensión</w:t>
            </w:r>
          </w:p>
        </w:tc>
        <w:tc>
          <w:tcPr>
            <w:tcW w:w="0" w:type="auto"/>
            <w:hideMark/>
          </w:tcPr>
          <w:p w:rsidR="007137E8" w:rsidRPr="007137E8" w:rsidRDefault="007137E8" w:rsidP="007137E8">
            <w:r w:rsidRPr="007137E8">
              <w:t>Alcance espacial (local–zonal–regional)</w:t>
            </w:r>
          </w:p>
        </w:tc>
        <w:tc>
          <w:tcPr>
            <w:tcW w:w="0" w:type="auto"/>
            <w:hideMark/>
          </w:tcPr>
          <w:p w:rsidR="007137E8" w:rsidRPr="007137E8" w:rsidRDefault="007137E8" w:rsidP="007137E8">
            <w:r w:rsidRPr="007137E8">
              <w:t>1–3</w:t>
            </w:r>
          </w:p>
        </w:tc>
      </w:tr>
      <w:tr w:rsidR="007137E8" w:rsidRPr="007137E8" w:rsidTr="007137E8">
        <w:tc>
          <w:tcPr>
            <w:tcW w:w="0" w:type="auto"/>
            <w:hideMark/>
          </w:tcPr>
          <w:p w:rsidR="007137E8" w:rsidRPr="007137E8" w:rsidRDefault="007137E8" w:rsidP="007137E8">
            <w:r w:rsidRPr="007137E8">
              <w:rPr>
                <w:b/>
                <w:bCs/>
              </w:rPr>
              <w:t>D</w:t>
            </w:r>
          </w:p>
        </w:tc>
        <w:tc>
          <w:tcPr>
            <w:tcW w:w="0" w:type="auto"/>
            <w:hideMark/>
          </w:tcPr>
          <w:p w:rsidR="007137E8" w:rsidRPr="007137E8" w:rsidRDefault="007137E8" w:rsidP="007137E8">
            <w:r w:rsidRPr="007137E8">
              <w:t>Duración</w:t>
            </w:r>
          </w:p>
        </w:tc>
        <w:tc>
          <w:tcPr>
            <w:tcW w:w="0" w:type="auto"/>
            <w:hideMark/>
          </w:tcPr>
          <w:p w:rsidR="007137E8" w:rsidRPr="007137E8" w:rsidRDefault="007137E8" w:rsidP="007137E8">
            <w:r w:rsidRPr="007137E8">
              <w:t>Tiempo que permanece el impacto</w:t>
            </w:r>
          </w:p>
        </w:tc>
        <w:tc>
          <w:tcPr>
            <w:tcW w:w="0" w:type="auto"/>
            <w:hideMark/>
          </w:tcPr>
          <w:p w:rsidR="007137E8" w:rsidRPr="007137E8" w:rsidRDefault="007137E8" w:rsidP="007137E8">
            <w:r w:rsidRPr="007137E8">
              <w:t>1–3</w:t>
            </w:r>
          </w:p>
        </w:tc>
      </w:tr>
      <w:tr w:rsidR="007137E8" w:rsidRPr="007137E8" w:rsidTr="007137E8">
        <w:tc>
          <w:tcPr>
            <w:tcW w:w="0" w:type="auto"/>
            <w:hideMark/>
          </w:tcPr>
          <w:p w:rsidR="007137E8" w:rsidRPr="007137E8" w:rsidRDefault="007137E8" w:rsidP="007137E8">
            <w:r w:rsidRPr="007137E8">
              <w:rPr>
                <w:b/>
                <w:bCs/>
              </w:rPr>
              <w:t>P</w:t>
            </w:r>
          </w:p>
        </w:tc>
        <w:tc>
          <w:tcPr>
            <w:tcW w:w="0" w:type="auto"/>
            <w:hideMark/>
          </w:tcPr>
          <w:p w:rsidR="007137E8" w:rsidRPr="007137E8" w:rsidRDefault="007137E8" w:rsidP="007137E8">
            <w:r w:rsidRPr="007137E8">
              <w:t>Persistencia</w:t>
            </w:r>
          </w:p>
        </w:tc>
        <w:tc>
          <w:tcPr>
            <w:tcW w:w="0" w:type="auto"/>
            <w:hideMark/>
          </w:tcPr>
          <w:p w:rsidR="007137E8" w:rsidRPr="007137E8" w:rsidRDefault="007137E8" w:rsidP="007137E8">
            <w:r w:rsidRPr="007137E8">
              <w:t>Permanencia en el medio receptor</w:t>
            </w:r>
          </w:p>
        </w:tc>
        <w:tc>
          <w:tcPr>
            <w:tcW w:w="0" w:type="auto"/>
            <w:hideMark/>
          </w:tcPr>
          <w:p w:rsidR="007137E8" w:rsidRPr="007137E8" w:rsidRDefault="007137E8" w:rsidP="007137E8">
            <w:r w:rsidRPr="007137E8">
              <w:t>1–3</w:t>
            </w:r>
          </w:p>
        </w:tc>
      </w:tr>
      <w:tr w:rsidR="007137E8" w:rsidRPr="007137E8" w:rsidTr="007137E8">
        <w:tc>
          <w:tcPr>
            <w:tcW w:w="0" w:type="auto"/>
            <w:hideMark/>
          </w:tcPr>
          <w:p w:rsidR="007137E8" w:rsidRPr="007137E8" w:rsidRDefault="007137E8" w:rsidP="007137E8">
            <w:r w:rsidRPr="007137E8">
              <w:rPr>
                <w:b/>
                <w:bCs/>
              </w:rPr>
              <w:t>R</w:t>
            </w:r>
          </w:p>
        </w:tc>
        <w:tc>
          <w:tcPr>
            <w:tcW w:w="0" w:type="auto"/>
            <w:hideMark/>
          </w:tcPr>
          <w:p w:rsidR="007137E8" w:rsidRPr="007137E8" w:rsidRDefault="007137E8" w:rsidP="007137E8">
            <w:r w:rsidRPr="007137E8">
              <w:t>Reversibilidad</w:t>
            </w:r>
          </w:p>
        </w:tc>
        <w:tc>
          <w:tcPr>
            <w:tcW w:w="0" w:type="auto"/>
            <w:hideMark/>
          </w:tcPr>
          <w:p w:rsidR="007137E8" w:rsidRPr="007137E8" w:rsidRDefault="007137E8" w:rsidP="007137E8">
            <w:r w:rsidRPr="007137E8">
              <w:t>Posibilidad de recuperación del sistema</w:t>
            </w:r>
          </w:p>
        </w:tc>
        <w:tc>
          <w:tcPr>
            <w:tcW w:w="0" w:type="auto"/>
            <w:hideMark/>
          </w:tcPr>
          <w:p w:rsidR="007137E8" w:rsidRPr="007137E8" w:rsidRDefault="007137E8" w:rsidP="007137E8">
            <w:r w:rsidRPr="007137E8">
              <w:t>1–4</w:t>
            </w:r>
          </w:p>
        </w:tc>
      </w:tr>
      <w:tr w:rsidR="007137E8" w:rsidRPr="007137E8" w:rsidTr="007137E8">
        <w:tc>
          <w:tcPr>
            <w:tcW w:w="0" w:type="auto"/>
            <w:hideMark/>
          </w:tcPr>
          <w:p w:rsidR="007137E8" w:rsidRPr="007137E8" w:rsidRDefault="007137E8" w:rsidP="007137E8">
            <w:r w:rsidRPr="007137E8">
              <w:rPr>
                <w:b/>
                <w:bCs/>
              </w:rPr>
              <w:t>S</w:t>
            </w:r>
          </w:p>
        </w:tc>
        <w:tc>
          <w:tcPr>
            <w:tcW w:w="0" w:type="auto"/>
            <w:hideMark/>
          </w:tcPr>
          <w:p w:rsidR="007137E8" w:rsidRPr="007137E8" w:rsidRDefault="007137E8" w:rsidP="007137E8">
            <w:r w:rsidRPr="007137E8">
              <w:t>Sinergia</w:t>
            </w:r>
          </w:p>
        </w:tc>
        <w:tc>
          <w:tcPr>
            <w:tcW w:w="0" w:type="auto"/>
            <w:hideMark/>
          </w:tcPr>
          <w:p w:rsidR="007137E8" w:rsidRPr="007137E8" w:rsidRDefault="007137E8" w:rsidP="007137E8">
            <w:r w:rsidRPr="007137E8">
              <w:t>Interacción con otros impactos</w:t>
            </w:r>
          </w:p>
        </w:tc>
        <w:tc>
          <w:tcPr>
            <w:tcW w:w="0" w:type="auto"/>
            <w:hideMark/>
          </w:tcPr>
          <w:p w:rsidR="007137E8" w:rsidRPr="007137E8" w:rsidRDefault="007137E8" w:rsidP="007137E8">
            <w:r w:rsidRPr="007137E8">
              <w:t>1–2</w:t>
            </w:r>
          </w:p>
        </w:tc>
      </w:tr>
      <w:tr w:rsidR="007137E8" w:rsidRPr="007137E8" w:rsidTr="007137E8">
        <w:tc>
          <w:tcPr>
            <w:tcW w:w="0" w:type="auto"/>
            <w:hideMark/>
          </w:tcPr>
          <w:p w:rsidR="007137E8" w:rsidRPr="007137E8" w:rsidRDefault="007137E8" w:rsidP="007137E8">
            <w:r w:rsidRPr="007137E8">
              <w:rPr>
                <w:b/>
                <w:bCs/>
              </w:rPr>
              <w:t>AC</w:t>
            </w:r>
          </w:p>
        </w:tc>
        <w:tc>
          <w:tcPr>
            <w:tcW w:w="0" w:type="auto"/>
            <w:hideMark/>
          </w:tcPr>
          <w:p w:rsidR="007137E8" w:rsidRPr="007137E8" w:rsidRDefault="007137E8" w:rsidP="007137E8">
            <w:r w:rsidRPr="007137E8">
              <w:t>Acumulación</w:t>
            </w:r>
          </w:p>
        </w:tc>
        <w:tc>
          <w:tcPr>
            <w:tcW w:w="0" w:type="auto"/>
            <w:hideMark/>
          </w:tcPr>
          <w:p w:rsidR="007137E8" w:rsidRPr="007137E8" w:rsidRDefault="007137E8" w:rsidP="007137E8">
            <w:r w:rsidRPr="007137E8">
              <w:t>Si el impacto se acumula en el tiempo</w:t>
            </w:r>
          </w:p>
        </w:tc>
        <w:tc>
          <w:tcPr>
            <w:tcW w:w="0" w:type="auto"/>
            <w:hideMark/>
          </w:tcPr>
          <w:p w:rsidR="007137E8" w:rsidRPr="007137E8" w:rsidRDefault="007137E8" w:rsidP="007137E8">
            <w:r w:rsidRPr="007137E8">
              <w:t>1–2</w:t>
            </w:r>
          </w:p>
        </w:tc>
      </w:tr>
      <w:tr w:rsidR="007137E8" w:rsidRPr="007137E8" w:rsidTr="007137E8">
        <w:tc>
          <w:tcPr>
            <w:tcW w:w="0" w:type="auto"/>
            <w:hideMark/>
          </w:tcPr>
          <w:p w:rsidR="007137E8" w:rsidRPr="007137E8" w:rsidRDefault="007137E8" w:rsidP="007137E8">
            <w:r w:rsidRPr="007137E8">
              <w:rPr>
                <w:b/>
                <w:bCs/>
              </w:rPr>
              <w:t>I</w:t>
            </w:r>
          </w:p>
        </w:tc>
        <w:tc>
          <w:tcPr>
            <w:tcW w:w="0" w:type="auto"/>
            <w:hideMark/>
          </w:tcPr>
          <w:p w:rsidR="007137E8" w:rsidRPr="007137E8" w:rsidRDefault="007137E8" w:rsidP="007137E8">
            <w:r w:rsidRPr="007137E8">
              <w:t>Importancia</w:t>
            </w:r>
          </w:p>
        </w:tc>
        <w:tc>
          <w:tcPr>
            <w:tcW w:w="0" w:type="auto"/>
            <w:hideMark/>
          </w:tcPr>
          <w:p w:rsidR="007137E8" w:rsidRPr="007137E8" w:rsidRDefault="007137E8" w:rsidP="007137E8">
            <w:r w:rsidRPr="007137E8">
              <w:t>Relevancia ambiental del impacto</w:t>
            </w:r>
          </w:p>
        </w:tc>
        <w:tc>
          <w:tcPr>
            <w:tcW w:w="0" w:type="auto"/>
            <w:hideMark/>
          </w:tcPr>
          <w:p w:rsidR="007137E8" w:rsidRPr="007137E8" w:rsidRDefault="007137E8" w:rsidP="007137E8">
            <w:r w:rsidRPr="007137E8">
              <w:t>1–3</w:t>
            </w:r>
          </w:p>
        </w:tc>
      </w:tr>
      <w:tr w:rsidR="007137E8" w:rsidRPr="007137E8" w:rsidTr="007137E8">
        <w:tc>
          <w:tcPr>
            <w:tcW w:w="0" w:type="auto"/>
            <w:hideMark/>
          </w:tcPr>
          <w:p w:rsidR="007137E8" w:rsidRPr="007137E8" w:rsidRDefault="007137E8" w:rsidP="007137E8">
            <w:r w:rsidRPr="007137E8">
              <w:rPr>
                <w:b/>
                <w:bCs/>
              </w:rPr>
              <w:t>Σ</w:t>
            </w:r>
          </w:p>
        </w:tc>
        <w:tc>
          <w:tcPr>
            <w:tcW w:w="0" w:type="auto"/>
            <w:hideMark/>
          </w:tcPr>
          <w:p w:rsidR="007137E8" w:rsidRPr="007137E8" w:rsidRDefault="007137E8" w:rsidP="007137E8">
            <w:r w:rsidRPr="007137E8">
              <w:t>Significancia total</w:t>
            </w:r>
          </w:p>
        </w:tc>
        <w:tc>
          <w:tcPr>
            <w:tcW w:w="0" w:type="auto"/>
            <w:hideMark/>
          </w:tcPr>
          <w:p w:rsidR="007137E8" w:rsidRPr="007137E8" w:rsidRDefault="007137E8" w:rsidP="007137E8">
            <w:r w:rsidRPr="007137E8">
              <w:t>Suma total de los criterios para clasificar impacto</w:t>
            </w:r>
          </w:p>
        </w:tc>
        <w:tc>
          <w:tcPr>
            <w:tcW w:w="0" w:type="auto"/>
            <w:hideMark/>
          </w:tcPr>
          <w:p w:rsidR="007137E8" w:rsidRPr="007137E8" w:rsidRDefault="007137E8" w:rsidP="007137E8">
            <w:r w:rsidRPr="007137E8">
              <w:t>—</w:t>
            </w:r>
          </w:p>
        </w:tc>
      </w:tr>
    </w:tbl>
    <w:p w:rsidR="0091255D" w:rsidRDefault="0091255D" w:rsidP="0091255D">
      <w:pPr>
        <w:tabs>
          <w:tab w:val="left" w:pos="1350"/>
        </w:tabs>
        <w:rPr>
          <w:rFonts w:ascii="Arial" w:eastAsia="Arial" w:hAnsi="Arial" w:cs="Arial"/>
          <w:sz w:val="22"/>
          <w:szCs w:val="22"/>
        </w:rPr>
      </w:pPr>
    </w:p>
    <w:p w:rsidR="0091255D" w:rsidRPr="0091255D" w:rsidRDefault="0091255D" w:rsidP="0091255D">
      <w:pPr>
        <w:tabs>
          <w:tab w:val="left" w:pos="1350"/>
        </w:tabs>
        <w:rPr>
          <w:rFonts w:ascii="Arial" w:eastAsia="Arial" w:hAnsi="Arial" w:cs="Arial"/>
          <w:b/>
          <w:sz w:val="22"/>
          <w:szCs w:val="22"/>
        </w:rPr>
      </w:pPr>
      <w:r w:rsidRPr="0091255D">
        <w:rPr>
          <w:rFonts w:ascii="Arial" w:eastAsia="Arial" w:hAnsi="Arial" w:cs="Arial"/>
          <w:b/>
          <w:sz w:val="22"/>
          <w:szCs w:val="22"/>
        </w:rPr>
        <w:t>Clasificación final:</w:t>
      </w:r>
    </w:p>
    <w:p w:rsidR="0091255D" w:rsidRPr="0091255D" w:rsidRDefault="0091255D" w:rsidP="0091255D">
      <w:pPr>
        <w:tabs>
          <w:tab w:val="left" w:pos="1350"/>
        </w:tabs>
        <w:rPr>
          <w:rFonts w:ascii="Arial" w:eastAsia="Arial" w:hAnsi="Arial" w:cs="Arial"/>
          <w:sz w:val="22"/>
          <w:szCs w:val="22"/>
        </w:rPr>
      </w:pPr>
    </w:p>
    <w:p w:rsidR="0091255D" w:rsidRPr="0091255D" w:rsidRDefault="0091255D" w:rsidP="0091255D">
      <w:pPr>
        <w:tabs>
          <w:tab w:val="left" w:pos="1350"/>
        </w:tabs>
        <w:rPr>
          <w:rFonts w:ascii="Arial" w:eastAsia="Arial" w:hAnsi="Arial" w:cs="Arial"/>
          <w:sz w:val="22"/>
          <w:szCs w:val="22"/>
        </w:rPr>
      </w:pPr>
      <w:r w:rsidRPr="0091255D">
        <w:rPr>
          <w:rFonts w:ascii="Arial" w:eastAsia="Arial" w:hAnsi="Arial" w:cs="Arial"/>
          <w:sz w:val="22"/>
          <w:szCs w:val="22"/>
        </w:rPr>
        <w:t>≤ 10 → Bajo</w:t>
      </w:r>
    </w:p>
    <w:p w:rsidR="0091255D" w:rsidRPr="0091255D" w:rsidRDefault="0091255D" w:rsidP="0091255D">
      <w:pPr>
        <w:tabs>
          <w:tab w:val="left" w:pos="1350"/>
        </w:tabs>
        <w:rPr>
          <w:rFonts w:ascii="Arial" w:eastAsia="Arial" w:hAnsi="Arial" w:cs="Arial"/>
          <w:sz w:val="22"/>
          <w:szCs w:val="22"/>
        </w:rPr>
      </w:pPr>
    </w:p>
    <w:p w:rsidR="0091255D" w:rsidRPr="0091255D" w:rsidRDefault="0091255D" w:rsidP="0091255D">
      <w:pPr>
        <w:tabs>
          <w:tab w:val="left" w:pos="1350"/>
        </w:tabs>
        <w:rPr>
          <w:rFonts w:ascii="Arial" w:eastAsia="Arial" w:hAnsi="Arial" w:cs="Arial"/>
          <w:sz w:val="22"/>
          <w:szCs w:val="22"/>
        </w:rPr>
      </w:pPr>
      <w:r w:rsidRPr="0091255D">
        <w:rPr>
          <w:rFonts w:ascii="Arial" w:eastAsia="Arial" w:hAnsi="Arial" w:cs="Arial"/>
          <w:sz w:val="22"/>
          <w:szCs w:val="22"/>
        </w:rPr>
        <w:t>11 – 17 → Moderado</w:t>
      </w:r>
    </w:p>
    <w:p w:rsidR="0091255D" w:rsidRPr="0091255D" w:rsidRDefault="0091255D" w:rsidP="0091255D">
      <w:pPr>
        <w:tabs>
          <w:tab w:val="left" w:pos="1350"/>
        </w:tabs>
        <w:rPr>
          <w:rFonts w:ascii="Arial" w:eastAsia="Arial" w:hAnsi="Arial" w:cs="Arial"/>
          <w:sz w:val="22"/>
          <w:szCs w:val="22"/>
        </w:rPr>
      </w:pPr>
    </w:p>
    <w:p w:rsidR="007137E8" w:rsidRDefault="0091255D" w:rsidP="0091255D">
      <w:pPr>
        <w:tabs>
          <w:tab w:val="left" w:pos="1350"/>
        </w:tabs>
        <w:rPr>
          <w:rFonts w:ascii="Arial" w:eastAsia="Arial" w:hAnsi="Arial" w:cs="Arial"/>
          <w:sz w:val="22"/>
          <w:szCs w:val="22"/>
        </w:rPr>
      </w:pPr>
      <w:r w:rsidRPr="0091255D">
        <w:rPr>
          <w:rFonts w:ascii="Arial" w:eastAsia="Arial" w:hAnsi="Arial" w:cs="Arial"/>
          <w:sz w:val="22"/>
          <w:szCs w:val="22"/>
        </w:rPr>
        <w:t>≥ 18 → Alto</w:t>
      </w:r>
    </w:p>
    <w:p w:rsidR="007137E8" w:rsidRDefault="007137E8">
      <w:pPr>
        <w:tabs>
          <w:tab w:val="left" w:pos="1350"/>
        </w:tabs>
        <w:rPr>
          <w:rFonts w:ascii="Arial" w:eastAsia="Arial" w:hAnsi="Arial" w:cs="Arial"/>
          <w:sz w:val="22"/>
          <w:szCs w:val="22"/>
        </w:rPr>
      </w:pPr>
    </w:p>
    <w:p w:rsidR="007137E8" w:rsidRDefault="007137E8">
      <w:pPr>
        <w:tabs>
          <w:tab w:val="left" w:pos="1350"/>
        </w:tabs>
        <w:rPr>
          <w:rFonts w:ascii="Arial" w:eastAsia="Arial" w:hAnsi="Arial" w:cs="Arial"/>
          <w:sz w:val="22"/>
          <w:szCs w:val="22"/>
        </w:rPr>
      </w:pPr>
    </w:p>
    <w:p w:rsidR="007137E8" w:rsidRDefault="007137E8">
      <w:pPr>
        <w:tabs>
          <w:tab w:val="left" w:pos="1350"/>
        </w:tabs>
        <w:rPr>
          <w:rFonts w:ascii="Arial" w:eastAsia="Arial" w:hAnsi="Arial" w:cs="Arial"/>
          <w:sz w:val="22"/>
          <w:szCs w:val="22"/>
        </w:rPr>
      </w:pPr>
    </w:p>
    <w:p w:rsidR="007137E8" w:rsidRDefault="007137E8">
      <w:pPr>
        <w:tabs>
          <w:tab w:val="left" w:pos="1350"/>
        </w:tabs>
        <w:rPr>
          <w:rFonts w:ascii="Arial" w:eastAsia="Arial" w:hAnsi="Arial" w:cs="Arial"/>
          <w:sz w:val="22"/>
          <w:szCs w:val="22"/>
        </w:rPr>
      </w:pPr>
    </w:p>
    <w:p w:rsidR="00B2160E" w:rsidRDefault="003A57BF">
      <w:pPr>
        <w:tabs>
          <w:tab w:val="left" w:pos="1350"/>
        </w:tabs>
        <w:rPr>
          <w:rFonts w:ascii="Arial" w:eastAsia="Arial" w:hAnsi="Arial" w:cs="Arial"/>
          <w:b/>
          <w:sz w:val="22"/>
          <w:szCs w:val="22"/>
        </w:rPr>
      </w:pPr>
      <w:r>
        <w:rPr>
          <w:rFonts w:ascii="Arial" w:eastAsia="Arial" w:hAnsi="Arial" w:cs="Arial"/>
          <w:b/>
          <w:sz w:val="22"/>
          <w:szCs w:val="22"/>
        </w:rPr>
        <w:t>Análisis General:</w:t>
      </w:r>
    </w:p>
    <w:p w:rsidR="00B2160E" w:rsidRDefault="00B2160E">
      <w:pPr>
        <w:tabs>
          <w:tab w:val="left" w:pos="1350"/>
        </w:tabs>
        <w:rPr>
          <w:rFonts w:ascii="Arial" w:eastAsia="Arial" w:hAnsi="Arial" w:cs="Arial"/>
          <w:sz w:val="22"/>
          <w:szCs w:val="22"/>
        </w:rPr>
      </w:pPr>
    </w:p>
    <w:p w:rsidR="0023243D" w:rsidRDefault="0023243D" w:rsidP="00B9762F">
      <w:pPr>
        <w:pStyle w:val="NormalWeb"/>
        <w:jc w:val="both"/>
        <w:rPr>
          <w:rFonts w:ascii="Arial" w:hAnsi="Arial" w:cs="Arial"/>
          <w:sz w:val="22"/>
          <w:szCs w:val="22"/>
        </w:rPr>
      </w:pPr>
      <w:r w:rsidRPr="0023243D">
        <w:rPr>
          <w:rFonts w:ascii="Arial" w:hAnsi="Arial" w:cs="Arial"/>
          <w:sz w:val="22"/>
          <w:szCs w:val="22"/>
        </w:rPr>
        <w:t>El análisis de los aspectos e impactos ambientales identificados permite evidenciar un predominio claro de impactos positivos de alta significancia, los cuales reflejan un buen estado de conservación del ecosistema y una adecuada interacción entre los componentes nat</w:t>
      </w:r>
      <w:r>
        <w:rPr>
          <w:rFonts w:ascii="Arial" w:hAnsi="Arial" w:cs="Arial"/>
          <w:sz w:val="22"/>
          <w:szCs w:val="22"/>
        </w:rPr>
        <w:t>urales y sociales del Municipio de Sucre Cauca.</w:t>
      </w:r>
    </w:p>
    <w:p w:rsidR="00B9762F" w:rsidRPr="00B9762F" w:rsidRDefault="00B9762F" w:rsidP="00B9762F">
      <w:pPr>
        <w:pStyle w:val="NormalWeb"/>
        <w:jc w:val="both"/>
        <w:rPr>
          <w:rFonts w:ascii="Arial" w:hAnsi="Arial" w:cs="Arial"/>
          <w:sz w:val="22"/>
          <w:szCs w:val="22"/>
        </w:rPr>
      </w:pPr>
      <w:r w:rsidRPr="00B9762F">
        <w:rPr>
          <w:rFonts w:ascii="Arial" w:hAnsi="Arial" w:cs="Arial"/>
          <w:sz w:val="22"/>
          <w:szCs w:val="22"/>
        </w:rPr>
        <w:t xml:space="preserve">Los impactos </w:t>
      </w:r>
      <w:r w:rsidRPr="00B9762F">
        <w:rPr>
          <w:rStyle w:val="Textoennegrita"/>
          <w:rFonts w:ascii="Arial" w:eastAsia="Arial" w:hAnsi="Arial" w:cs="Arial"/>
          <w:b w:val="0"/>
          <w:sz w:val="22"/>
          <w:szCs w:val="22"/>
        </w:rPr>
        <w:t>positivos</w:t>
      </w:r>
      <w:r w:rsidRPr="00B9762F">
        <w:rPr>
          <w:rFonts w:ascii="Arial" w:hAnsi="Arial" w:cs="Arial"/>
          <w:sz w:val="22"/>
          <w:szCs w:val="22"/>
        </w:rPr>
        <w:t xml:space="preserve">, con valores Σ entre 21 y 22, están asociados principalmente a la </w:t>
      </w:r>
      <w:r w:rsidRPr="00B9762F">
        <w:rPr>
          <w:rStyle w:val="Textoennegrita"/>
          <w:rFonts w:ascii="Arial" w:eastAsia="Arial" w:hAnsi="Arial" w:cs="Arial"/>
          <w:b w:val="0"/>
          <w:sz w:val="22"/>
          <w:szCs w:val="22"/>
        </w:rPr>
        <w:t>cobertura vegetal conservada</w:t>
      </w:r>
      <w:r w:rsidRPr="00B9762F">
        <w:rPr>
          <w:rFonts w:ascii="Arial" w:hAnsi="Arial" w:cs="Arial"/>
          <w:b/>
          <w:sz w:val="22"/>
          <w:szCs w:val="22"/>
        </w:rPr>
        <w:t>,</w:t>
      </w:r>
      <w:r w:rsidRPr="00B9762F">
        <w:rPr>
          <w:rFonts w:ascii="Arial" w:hAnsi="Arial" w:cs="Arial"/>
          <w:sz w:val="22"/>
          <w:szCs w:val="22"/>
        </w:rPr>
        <w:t xml:space="preserve"> la</w:t>
      </w:r>
      <w:r w:rsidRPr="00B9762F">
        <w:rPr>
          <w:rFonts w:ascii="Arial" w:hAnsi="Arial" w:cs="Arial"/>
          <w:b/>
          <w:sz w:val="22"/>
          <w:szCs w:val="22"/>
        </w:rPr>
        <w:t xml:space="preserve"> </w:t>
      </w:r>
      <w:r w:rsidRPr="00B9762F">
        <w:rPr>
          <w:rStyle w:val="Textoennegrita"/>
          <w:rFonts w:ascii="Arial" w:eastAsia="Arial" w:hAnsi="Arial" w:cs="Arial"/>
          <w:b w:val="0"/>
          <w:sz w:val="22"/>
          <w:szCs w:val="22"/>
        </w:rPr>
        <w:t>calidad y caudal del agua</w:t>
      </w:r>
      <w:r w:rsidRPr="00B9762F">
        <w:rPr>
          <w:rFonts w:ascii="Arial" w:hAnsi="Arial" w:cs="Arial"/>
          <w:b/>
          <w:sz w:val="22"/>
          <w:szCs w:val="22"/>
        </w:rPr>
        <w:t xml:space="preserve">, </w:t>
      </w:r>
      <w:r w:rsidRPr="00B9762F">
        <w:rPr>
          <w:rFonts w:ascii="Arial" w:hAnsi="Arial" w:cs="Arial"/>
          <w:sz w:val="22"/>
          <w:szCs w:val="22"/>
        </w:rPr>
        <w:t>la</w:t>
      </w:r>
      <w:r w:rsidRPr="00B9762F">
        <w:rPr>
          <w:rFonts w:ascii="Arial" w:hAnsi="Arial" w:cs="Arial"/>
          <w:b/>
          <w:sz w:val="22"/>
          <w:szCs w:val="22"/>
        </w:rPr>
        <w:t xml:space="preserve"> </w:t>
      </w:r>
      <w:r w:rsidRPr="00B9762F">
        <w:rPr>
          <w:rStyle w:val="Textoennegrita"/>
          <w:rFonts w:ascii="Arial" w:eastAsia="Arial" w:hAnsi="Arial" w:cs="Arial"/>
          <w:b w:val="0"/>
          <w:sz w:val="22"/>
          <w:szCs w:val="22"/>
        </w:rPr>
        <w:t>integridad paisajística</w:t>
      </w:r>
      <w:r w:rsidRPr="00B9762F">
        <w:rPr>
          <w:rFonts w:ascii="Arial" w:hAnsi="Arial" w:cs="Arial"/>
          <w:b/>
          <w:sz w:val="22"/>
          <w:szCs w:val="22"/>
        </w:rPr>
        <w:t xml:space="preserve">, </w:t>
      </w:r>
      <w:r w:rsidRPr="00B9762F">
        <w:rPr>
          <w:rFonts w:ascii="Arial" w:hAnsi="Arial" w:cs="Arial"/>
          <w:sz w:val="22"/>
          <w:szCs w:val="22"/>
        </w:rPr>
        <w:t xml:space="preserve">la </w:t>
      </w:r>
      <w:r w:rsidRPr="00B9762F">
        <w:rPr>
          <w:rStyle w:val="Textoennegrita"/>
          <w:rFonts w:ascii="Arial" w:eastAsia="Arial" w:hAnsi="Arial" w:cs="Arial"/>
          <w:b w:val="0"/>
          <w:sz w:val="22"/>
          <w:szCs w:val="22"/>
        </w:rPr>
        <w:t>participación comunitaria</w:t>
      </w:r>
      <w:r w:rsidRPr="00B9762F">
        <w:rPr>
          <w:rFonts w:ascii="Arial" w:hAnsi="Arial" w:cs="Arial"/>
          <w:b/>
          <w:sz w:val="22"/>
          <w:szCs w:val="22"/>
        </w:rPr>
        <w:t xml:space="preserve"> </w:t>
      </w:r>
      <w:r w:rsidRPr="00B9762F">
        <w:rPr>
          <w:rFonts w:ascii="Arial" w:hAnsi="Arial" w:cs="Arial"/>
          <w:sz w:val="22"/>
          <w:szCs w:val="22"/>
        </w:rPr>
        <w:t>y las</w:t>
      </w:r>
      <w:r w:rsidRPr="00B9762F">
        <w:rPr>
          <w:rFonts w:ascii="Arial" w:hAnsi="Arial" w:cs="Arial"/>
          <w:b/>
          <w:sz w:val="22"/>
          <w:szCs w:val="22"/>
        </w:rPr>
        <w:t xml:space="preserve"> </w:t>
      </w:r>
      <w:r w:rsidRPr="00B9762F">
        <w:rPr>
          <w:rStyle w:val="Textoennegrita"/>
          <w:rFonts w:ascii="Arial" w:eastAsia="Arial" w:hAnsi="Arial" w:cs="Arial"/>
          <w:b w:val="0"/>
          <w:sz w:val="22"/>
          <w:szCs w:val="22"/>
        </w:rPr>
        <w:t>acciones de educación ambiental</w:t>
      </w:r>
      <w:r w:rsidRPr="00B9762F">
        <w:rPr>
          <w:rFonts w:ascii="Arial" w:hAnsi="Arial" w:cs="Arial"/>
          <w:sz w:val="22"/>
          <w:szCs w:val="22"/>
        </w:rPr>
        <w:t xml:space="preserve">. Estos factores muestran que el sitio mantiene condiciones ecológicas favorables, con funciones ambientales activas como la regulación hídrica, la conservación de biodiversidad y el mantenimiento de servicios ecosistémicos. </w:t>
      </w:r>
      <w:r w:rsidR="0023243D" w:rsidRPr="0023243D">
        <w:rPr>
          <w:rFonts w:ascii="Arial" w:hAnsi="Arial" w:cs="Arial"/>
          <w:sz w:val="22"/>
          <w:szCs w:val="22"/>
        </w:rPr>
        <w:t>En cuanto a los impactos negativos, se identificó la presencia puntual de residuos sólidos, con un puntaje Σ=10. Aunque la cantidad encontrada fue mínima, resulta fundamental fortalecer los procesos de sensibilización y conciencia ambiental, con el fin de prevenir que estas prácticas se incrementen y afecten la calidad paisajística y ecológica del lugar.</w:t>
      </w:r>
    </w:p>
    <w:p w:rsidR="00B2160E" w:rsidRDefault="00B2160E">
      <w:pPr>
        <w:tabs>
          <w:tab w:val="left" w:pos="1350"/>
        </w:tabs>
        <w:jc w:val="both"/>
        <w:rPr>
          <w:rFonts w:ascii="Arial" w:eastAsia="Arial" w:hAnsi="Arial" w:cs="Arial"/>
          <w:sz w:val="22"/>
          <w:szCs w:val="22"/>
        </w:rPr>
      </w:pPr>
    </w:p>
    <w:p w:rsidR="00B2160E" w:rsidRDefault="00B2160E">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FF6AB9" w:rsidRDefault="00FF6AB9">
      <w:pPr>
        <w:tabs>
          <w:tab w:val="left" w:pos="1350"/>
        </w:tabs>
        <w:jc w:val="both"/>
        <w:rPr>
          <w:rFonts w:ascii="Arial" w:eastAsia="Arial" w:hAnsi="Arial" w:cs="Arial"/>
          <w:b/>
          <w:sz w:val="22"/>
          <w:szCs w:val="22"/>
        </w:rPr>
      </w:pPr>
    </w:p>
    <w:p w:rsidR="00B2160E" w:rsidRDefault="007466C8">
      <w:pPr>
        <w:tabs>
          <w:tab w:val="left" w:pos="1350"/>
        </w:tabs>
        <w:jc w:val="both"/>
        <w:rPr>
          <w:rFonts w:ascii="Arial" w:eastAsia="Arial" w:hAnsi="Arial" w:cs="Arial"/>
          <w:b/>
          <w:sz w:val="22"/>
          <w:szCs w:val="22"/>
        </w:rPr>
      </w:pPr>
      <w:r>
        <w:rPr>
          <w:rFonts w:ascii="Arial" w:eastAsia="Arial" w:hAnsi="Arial" w:cs="Arial"/>
          <w:b/>
          <w:sz w:val="22"/>
          <w:szCs w:val="22"/>
        </w:rPr>
        <w:t xml:space="preserve">c. </w:t>
      </w:r>
      <w:r w:rsidR="003A57BF">
        <w:rPr>
          <w:rFonts w:ascii="Arial" w:eastAsia="Arial" w:hAnsi="Arial" w:cs="Arial"/>
          <w:b/>
          <w:sz w:val="22"/>
          <w:szCs w:val="22"/>
        </w:rPr>
        <w:t>Registro Fotográfico:</w:t>
      </w:r>
    </w:p>
    <w:p w:rsidR="00B2160E" w:rsidRDefault="00B2160E">
      <w:pPr>
        <w:tabs>
          <w:tab w:val="left" w:pos="1350"/>
        </w:tabs>
        <w:jc w:val="both"/>
        <w:rPr>
          <w:rFonts w:ascii="Arial" w:eastAsia="Arial" w:hAnsi="Arial" w:cs="Arial"/>
          <w:b/>
          <w:sz w:val="22"/>
          <w:szCs w:val="22"/>
        </w:rPr>
      </w:pPr>
    </w:p>
    <w:tbl>
      <w:tblPr>
        <w:tblStyle w:val="a0"/>
        <w:tblW w:w="88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7"/>
      </w:tblGrid>
      <w:tr w:rsidR="00B2160E">
        <w:tc>
          <w:tcPr>
            <w:tcW w:w="8827" w:type="dxa"/>
          </w:tcPr>
          <w:p w:rsidR="00B2160E" w:rsidRDefault="00B2160E">
            <w:pPr>
              <w:spacing w:after="54" w:line="259" w:lineRule="auto"/>
              <w:ind w:right="-2"/>
              <w:rPr>
                <w:rFonts w:ascii="Arial" w:eastAsia="Arial" w:hAnsi="Arial" w:cs="Arial"/>
              </w:rPr>
            </w:pPr>
          </w:p>
          <w:p w:rsidR="00B2160E" w:rsidRDefault="00B2160E">
            <w:pPr>
              <w:spacing w:after="54" w:line="259" w:lineRule="auto"/>
              <w:ind w:right="-2"/>
            </w:pPr>
          </w:p>
          <w:p w:rsidR="007E3366" w:rsidRDefault="00FF6AB9">
            <w:pPr>
              <w:spacing w:after="54" w:line="259" w:lineRule="auto"/>
              <w:ind w:right="-2"/>
              <w:rPr>
                <w:noProof/>
              </w:rPr>
            </w:pPr>
            <w:r>
              <w:rPr>
                <w:noProof/>
              </w:rPr>
              <w:drawing>
                <wp:anchor distT="0" distB="0" distL="114300" distR="114300" simplePos="0" relativeHeight="251659264" behindDoc="0" locked="0" layoutInCell="1" allowOverlap="1" wp14:anchorId="7AC580D4" wp14:editId="05EC3FD4">
                  <wp:simplePos x="0" y="0"/>
                  <wp:positionH relativeFrom="column">
                    <wp:posOffset>2844165</wp:posOffset>
                  </wp:positionH>
                  <wp:positionV relativeFrom="paragraph">
                    <wp:posOffset>72390</wp:posOffset>
                  </wp:positionV>
                  <wp:extent cx="2190750" cy="2438400"/>
                  <wp:effectExtent l="0" t="0" r="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0762" t="19650" r="39031" b="30877"/>
                          <a:stretch/>
                        </pic:blipFill>
                        <pic:spPr bwMode="auto">
                          <a:xfrm>
                            <a:off x="0" y="0"/>
                            <a:ext cx="2190750" cy="243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4D904133" wp14:editId="32223059">
                  <wp:simplePos x="0" y="0"/>
                  <wp:positionH relativeFrom="column">
                    <wp:posOffset>15240</wp:posOffset>
                  </wp:positionH>
                  <wp:positionV relativeFrom="paragraph">
                    <wp:posOffset>43815</wp:posOffset>
                  </wp:positionV>
                  <wp:extent cx="2505075" cy="2476500"/>
                  <wp:effectExtent l="0" t="0" r="9525"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38671" t="17662" r="39032" b="30283"/>
                          <a:stretch/>
                        </pic:blipFill>
                        <pic:spPr bwMode="auto">
                          <a:xfrm>
                            <a:off x="0" y="0"/>
                            <a:ext cx="2505075" cy="2476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74ED1" w:rsidRDefault="00074ED1">
            <w:pPr>
              <w:spacing w:after="54" w:line="259" w:lineRule="auto"/>
              <w:ind w:right="-2"/>
              <w:rPr>
                <w:noProof/>
              </w:rPr>
            </w:pPr>
          </w:p>
          <w:p w:rsidR="00B2160E" w:rsidRDefault="00B2160E">
            <w:pPr>
              <w:spacing w:after="54" w:line="259" w:lineRule="auto"/>
              <w:ind w:right="-2"/>
            </w:pPr>
          </w:p>
          <w:p w:rsidR="00B2160E" w:rsidRDefault="00B2160E">
            <w:pPr>
              <w:spacing w:after="54" w:line="259" w:lineRule="auto"/>
              <w:ind w:right="-2"/>
            </w:pPr>
          </w:p>
          <w:p w:rsidR="00B2160E" w:rsidRDefault="003A57BF">
            <w:pPr>
              <w:spacing w:after="54" w:line="259" w:lineRule="auto"/>
              <w:ind w:right="-2"/>
            </w:pPr>
            <w:r>
              <w:t xml:space="preserve"> </w:t>
            </w:r>
          </w:p>
          <w:p w:rsidR="00B2160E" w:rsidRDefault="00B2160E">
            <w:pPr>
              <w:spacing w:after="54" w:line="259" w:lineRule="auto"/>
              <w:ind w:right="-2"/>
            </w:pPr>
          </w:p>
          <w:p w:rsidR="00B2160E" w:rsidRDefault="00B2160E">
            <w:pPr>
              <w:spacing w:after="54" w:line="259" w:lineRule="auto"/>
              <w:ind w:right="-2"/>
              <w:jc w:val="both"/>
              <w:rPr>
                <w:rFonts w:ascii="Arial" w:eastAsia="Arial" w:hAnsi="Arial" w:cs="Arial"/>
              </w:rPr>
            </w:pPr>
          </w:p>
          <w:p w:rsidR="00B2160E" w:rsidRDefault="00B2160E">
            <w:pPr>
              <w:spacing w:after="54" w:line="259" w:lineRule="auto"/>
              <w:ind w:right="-2"/>
              <w:jc w:val="both"/>
              <w:rPr>
                <w:rFonts w:ascii="Arial" w:eastAsia="Arial" w:hAnsi="Arial" w:cs="Arial"/>
              </w:rPr>
            </w:pPr>
          </w:p>
          <w:p w:rsidR="00A330F5" w:rsidRDefault="00A330F5">
            <w:pPr>
              <w:spacing w:after="54" w:line="259" w:lineRule="auto"/>
              <w:ind w:right="-2"/>
              <w:jc w:val="both"/>
              <w:rPr>
                <w:noProof/>
              </w:rPr>
            </w:pPr>
          </w:p>
          <w:p w:rsidR="00074ED1" w:rsidRDefault="00074ED1">
            <w:pPr>
              <w:spacing w:after="54" w:line="259" w:lineRule="auto"/>
              <w:ind w:right="-2"/>
              <w:jc w:val="both"/>
              <w:rPr>
                <w:rFonts w:ascii="Arial" w:eastAsia="Arial" w:hAnsi="Arial" w:cs="Arial"/>
              </w:rPr>
            </w:pPr>
          </w:p>
          <w:p w:rsidR="00074ED1" w:rsidRDefault="00074ED1">
            <w:pPr>
              <w:spacing w:after="54" w:line="259" w:lineRule="auto"/>
              <w:ind w:right="-2"/>
              <w:jc w:val="both"/>
              <w:rPr>
                <w:rFonts w:ascii="Arial" w:eastAsia="Arial" w:hAnsi="Arial" w:cs="Arial"/>
              </w:rPr>
            </w:pPr>
          </w:p>
          <w:p w:rsidR="00074ED1" w:rsidRDefault="00F3439A">
            <w:pPr>
              <w:spacing w:after="54" w:line="259" w:lineRule="auto"/>
              <w:ind w:right="-2"/>
              <w:jc w:val="both"/>
              <w:rPr>
                <w:rFonts w:ascii="Arial" w:eastAsia="Arial" w:hAnsi="Arial" w:cs="Arial"/>
              </w:rPr>
            </w:pPr>
            <w:r>
              <w:rPr>
                <w:rFonts w:ascii="Arial" w:eastAsia="Arial" w:hAnsi="Arial" w:cs="Arial"/>
                <w:noProof/>
              </w:rPr>
              <mc:AlternateContent>
                <mc:Choice Requires="wps">
                  <w:drawing>
                    <wp:anchor distT="0" distB="0" distL="114300" distR="114300" simplePos="0" relativeHeight="251663360" behindDoc="0" locked="0" layoutInCell="1" allowOverlap="1" wp14:anchorId="23D364B9" wp14:editId="7FCBC972">
                      <wp:simplePos x="0" y="0"/>
                      <wp:positionH relativeFrom="column">
                        <wp:posOffset>2796540</wp:posOffset>
                      </wp:positionH>
                      <wp:positionV relativeFrom="paragraph">
                        <wp:posOffset>196215</wp:posOffset>
                      </wp:positionV>
                      <wp:extent cx="2019300" cy="485775"/>
                      <wp:effectExtent l="0" t="0" r="0" b="9525"/>
                      <wp:wrapNone/>
                      <wp:docPr id="10" name="Cuadro de texto 10"/>
                      <wp:cNvGraphicFramePr/>
                      <a:graphic xmlns:a="http://schemas.openxmlformats.org/drawingml/2006/main">
                        <a:graphicData uri="http://schemas.microsoft.com/office/word/2010/wordprocessingShape">
                          <wps:wsp>
                            <wps:cNvSpPr txBox="1"/>
                            <wps:spPr>
                              <a:xfrm>
                                <a:off x="0" y="0"/>
                                <a:ext cx="2019300" cy="485775"/>
                              </a:xfrm>
                              <a:prstGeom prst="rect">
                                <a:avLst/>
                              </a:prstGeom>
                              <a:solidFill>
                                <a:sysClr val="window" lastClr="FFFFFF"/>
                              </a:solidFill>
                              <a:ln w="6350">
                                <a:noFill/>
                              </a:ln>
                            </wps:spPr>
                            <wps:txbx>
                              <w:txbxContent>
                                <w:p w:rsidR="00B75BC1" w:rsidRPr="005866F4" w:rsidRDefault="004043BA" w:rsidP="004043BA">
                                  <w:pPr>
                                    <w:jc w:val="both"/>
                                    <w:rPr>
                                      <w:i/>
                                      <w:sz w:val="22"/>
                                      <w:szCs w:val="22"/>
                                    </w:rPr>
                                  </w:pPr>
                                  <w:r w:rsidRPr="005866F4">
                                    <w:rPr>
                                      <w:i/>
                                      <w:sz w:val="22"/>
                                      <w:szCs w:val="22"/>
                                    </w:rPr>
                                    <w:t>Fotografía N</w:t>
                                  </w:r>
                                  <w:r w:rsidR="00F3439A" w:rsidRPr="005866F4">
                                    <w:rPr>
                                      <w:i/>
                                      <w:sz w:val="22"/>
                                      <w:szCs w:val="22"/>
                                    </w:rPr>
                                    <w:t>° 2</w:t>
                                  </w:r>
                                  <w:r w:rsidRPr="005866F4">
                                    <w:rPr>
                                      <w:i/>
                                      <w:sz w:val="22"/>
                                      <w:szCs w:val="22"/>
                                    </w:rPr>
                                    <w:t>. Cascada la Pedregosa.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D364B9" id="Cuadro de texto 10" o:spid="_x0000_s1027" type="#_x0000_t202" style="position:absolute;left:0;text-align:left;margin-left:220.2pt;margin-top:15.45pt;width:159pt;height:38.2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" fillcolor="window" stroked="f" strokeweight=".5pt">
                      <v:textbox>
                        <w:txbxContent>
                          <w:p w:rsidR="00B75BC1" w:rsidRPr="005866F4" w:rsidRDefault="004043BA" w:rsidP="004043BA">
                            <w:pPr>
                              <w:jc w:val="both"/>
                              <w:rPr>
                                <w:i/>
                                <w:sz w:val="22"/>
                                <w:szCs w:val="22"/>
                              </w:rPr>
                            </w:pPr>
                            <w:r w:rsidRPr="005866F4">
                              <w:rPr>
                                <w:i/>
                                <w:sz w:val="22"/>
                                <w:szCs w:val="22"/>
                              </w:rPr>
                              <w:t>Fotografía N</w:t>
                            </w:r>
                            <w:r w:rsidR="00F3439A" w:rsidRPr="005866F4">
                              <w:rPr>
                                <w:i/>
                                <w:sz w:val="22"/>
                                <w:szCs w:val="22"/>
                              </w:rPr>
                              <w:t>° 2</w:t>
                            </w:r>
                            <w:r w:rsidRPr="005866F4">
                              <w:rPr>
                                <w:i/>
                                <w:sz w:val="22"/>
                                <w:szCs w:val="22"/>
                              </w:rPr>
                              <w:t>. Cascada la Pedregosa.</w:t>
                            </w:r>
                          </w:p>
                        </w:txbxContent>
                      </v:textbox>
                    </v:shape>
                  </w:pict>
                </mc:Fallback>
              </mc:AlternateContent>
            </w:r>
            <w:r w:rsidR="004043BA">
              <w:rPr>
                <w:rFonts w:ascii="Arial" w:eastAsia="Arial" w:hAnsi="Arial" w:cs="Arial"/>
                <w:noProof/>
              </w:rPr>
              <mc:AlternateContent>
                <mc:Choice Requires="wps">
                  <w:drawing>
                    <wp:anchor distT="0" distB="0" distL="114300" distR="114300" simplePos="0" relativeHeight="251661312" behindDoc="0" locked="0" layoutInCell="1" allowOverlap="1" wp14:anchorId="2B2D47AC" wp14:editId="032360FD">
                      <wp:simplePos x="0" y="0"/>
                      <wp:positionH relativeFrom="column">
                        <wp:posOffset>158115</wp:posOffset>
                      </wp:positionH>
                      <wp:positionV relativeFrom="paragraph">
                        <wp:posOffset>205740</wp:posOffset>
                      </wp:positionV>
                      <wp:extent cx="2019300" cy="533400"/>
                      <wp:effectExtent l="0" t="0" r="0" b="0"/>
                      <wp:wrapNone/>
                      <wp:docPr id="9" name="Cuadro de texto 9"/>
                      <wp:cNvGraphicFramePr/>
                      <a:graphic xmlns:a="http://schemas.openxmlformats.org/drawingml/2006/main">
                        <a:graphicData uri="http://schemas.microsoft.com/office/word/2010/wordprocessingShape">
                          <wps:wsp>
                            <wps:cNvSpPr txBox="1"/>
                            <wps:spPr>
                              <a:xfrm>
                                <a:off x="0" y="0"/>
                                <a:ext cx="2019300" cy="533400"/>
                              </a:xfrm>
                              <a:prstGeom prst="rect">
                                <a:avLst/>
                              </a:prstGeom>
                              <a:solidFill>
                                <a:schemeClr val="lt1"/>
                              </a:solidFill>
                              <a:ln w="6350">
                                <a:noFill/>
                              </a:ln>
                            </wps:spPr>
                            <wps:txbx>
                              <w:txbxContent>
                                <w:p w:rsidR="00DA2D85" w:rsidRPr="004043BA" w:rsidRDefault="00F3439A">
                                  <w:pPr>
                                    <w:rPr>
                                      <w:b/>
                                    </w:rPr>
                                  </w:pPr>
                                  <w:r w:rsidRPr="005866F4">
                                    <w:rPr>
                                      <w:i/>
                                      <w:sz w:val="22"/>
                                      <w:szCs w:val="22"/>
                                    </w:rPr>
                                    <w:t>Fotografía</w:t>
                                  </w:r>
                                  <w:r w:rsidR="008D7257" w:rsidRPr="005866F4">
                                    <w:rPr>
                                      <w:i/>
                                      <w:sz w:val="22"/>
                                      <w:szCs w:val="22"/>
                                    </w:rPr>
                                    <w:t xml:space="preserve"> N° 1. </w:t>
                                  </w:r>
                                  <w:r w:rsidR="004043BA" w:rsidRPr="005866F4">
                                    <w:rPr>
                                      <w:i/>
                                      <w:sz w:val="22"/>
                                      <w:szCs w:val="22"/>
                                    </w:rPr>
                                    <w:t xml:space="preserve"> Cascada la Pedregosa</w:t>
                                  </w:r>
                                  <w:r w:rsidR="004043BA" w:rsidRPr="004043BA">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D47AC" id="Cuadro de texto 9" o:spid="_x0000_s1028" type="#_x0000_t202" style="position:absolute;left:0;text-align:left;margin-left:12.45pt;margin-top:16.2pt;width:159pt;height:4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" fillcolor="white [3201]" stroked="f" strokeweight=".5pt">
                      <v:textbox>
                        <w:txbxContent>
                          <w:p w:rsidR="00DA2D85" w:rsidRPr="004043BA" w:rsidRDefault="00F3439A">
                            <w:pPr>
                              <w:rPr>
                                <w:b/>
                              </w:rPr>
                            </w:pPr>
                            <w:r w:rsidRPr="005866F4">
                              <w:rPr>
                                <w:i/>
                                <w:sz w:val="22"/>
                                <w:szCs w:val="22"/>
                              </w:rPr>
                              <w:t>Fotografía</w:t>
                            </w:r>
                            <w:r w:rsidR="008D7257" w:rsidRPr="005866F4">
                              <w:rPr>
                                <w:i/>
                                <w:sz w:val="22"/>
                                <w:szCs w:val="22"/>
                              </w:rPr>
                              <w:t xml:space="preserve"> N° 1. </w:t>
                            </w:r>
                            <w:r w:rsidR="004043BA" w:rsidRPr="005866F4">
                              <w:rPr>
                                <w:i/>
                                <w:sz w:val="22"/>
                                <w:szCs w:val="22"/>
                              </w:rPr>
                              <w:t xml:space="preserve"> Cascada la Pedregosa</w:t>
                            </w:r>
                            <w:r w:rsidR="004043BA" w:rsidRPr="004043BA">
                              <w:rPr>
                                <w:b/>
                              </w:rPr>
                              <w:t>.</w:t>
                            </w:r>
                          </w:p>
                        </w:txbxContent>
                      </v:textbox>
                    </v:shape>
                  </w:pict>
                </mc:Fallback>
              </mc:AlternateContent>
            </w:r>
          </w:p>
          <w:p w:rsidR="00074ED1" w:rsidRDefault="00074ED1">
            <w:pPr>
              <w:spacing w:after="54" w:line="259" w:lineRule="auto"/>
              <w:ind w:right="-2"/>
              <w:jc w:val="both"/>
              <w:rPr>
                <w:rFonts w:ascii="Arial" w:eastAsia="Arial" w:hAnsi="Arial" w:cs="Arial"/>
              </w:rPr>
            </w:pPr>
          </w:p>
          <w:p w:rsidR="00FF6AB9" w:rsidRDefault="00FF6AB9">
            <w:pPr>
              <w:spacing w:after="54" w:line="259" w:lineRule="auto"/>
              <w:ind w:right="-2"/>
              <w:jc w:val="both"/>
              <w:rPr>
                <w:rFonts w:ascii="Arial" w:eastAsia="Arial" w:hAnsi="Arial" w:cs="Arial"/>
              </w:rPr>
            </w:pPr>
          </w:p>
          <w:p w:rsidR="00FF6AB9" w:rsidRDefault="00FF6AB9">
            <w:pPr>
              <w:spacing w:after="54" w:line="259" w:lineRule="auto"/>
              <w:ind w:right="-2"/>
              <w:jc w:val="both"/>
              <w:rPr>
                <w:rFonts w:ascii="Arial" w:eastAsia="Arial" w:hAnsi="Arial" w:cs="Arial"/>
              </w:rPr>
            </w:pPr>
          </w:p>
          <w:p w:rsidR="00FF6AB9" w:rsidRDefault="00FF6AB9">
            <w:pPr>
              <w:spacing w:after="54" w:line="259" w:lineRule="auto"/>
              <w:ind w:right="-2"/>
              <w:jc w:val="both"/>
              <w:rPr>
                <w:rFonts w:ascii="Arial" w:eastAsia="Arial" w:hAnsi="Arial" w:cs="Arial"/>
              </w:rPr>
            </w:pPr>
            <w:bookmarkStart w:id="1" w:name="_GoBack"/>
            <w:bookmarkEnd w:id="1"/>
          </w:p>
          <w:p w:rsidR="00FF6AB9" w:rsidRDefault="00FF6AB9">
            <w:pPr>
              <w:spacing w:after="54" w:line="259" w:lineRule="auto"/>
              <w:ind w:right="-2"/>
              <w:jc w:val="both"/>
              <w:rPr>
                <w:rFonts w:ascii="Arial" w:eastAsia="Arial" w:hAnsi="Arial" w:cs="Arial"/>
              </w:rPr>
            </w:pPr>
          </w:p>
          <w:p w:rsidR="00FF6AB9" w:rsidRDefault="00FF6AB9">
            <w:pPr>
              <w:spacing w:after="54" w:line="259" w:lineRule="auto"/>
              <w:ind w:right="-2"/>
              <w:jc w:val="both"/>
              <w:rPr>
                <w:rFonts w:ascii="Arial" w:eastAsia="Arial" w:hAnsi="Arial" w:cs="Arial"/>
              </w:rPr>
            </w:pPr>
          </w:p>
          <w:p w:rsidR="00F97BEB" w:rsidRDefault="00F97BEB">
            <w:pPr>
              <w:spacing w:after="54" w:line="259" w:lineRule="auto"/>
              <w:ind w:right="-2"/>
              <w:jc w:val="both"/>
              <w:rPr>
                <w:noProof/>
              </w:rPr>
            </w:pPr>
          </w:p>
          <w:p w:rsidR="003E37EF" w:rsidRDefault="0038631A">
            <w:pPr>
              <w:spacing w:after="54" w:line="259" w:lineRule="auto"/>
              <w:ind w:right="-2"/>
              <w:jc w:val="both"/>
              <w:rPr>
                <w:noProof/>
              </w:rPr>
            </w:pPr>
            <w:r>
              <w:rPr>
                <w:noProof/>
              </w:rPr>
              <w:drawing>
                <wp:anchor distT="0" distB="0" distL="114300" distR="114300" simplePos="0" relativeHeight="251660288" behindDoc="1" locked="0" layoutInCell="1" allowOverlap="1" wp14:anchorId="1D7BFE8D" wp14:editId="38E12ABC">
                  <wp:simplePos x="0" y="0"/>
                  <wp:positionH relativeFrom="column">
                    <wp:posOffset>2672715</wp:posOffset>
                  </wp:positionH>
                  <wp:positionV relativeFrom="paragraph">
                    <wp:posOffset>26670</wp:posOffset>
                  </wp:positionV>
                  <wp:extent cx="2143125" cy="2219325"/>
                  <wp:effectExtent l="0" t="0" r="9525" b="9525"/>
                  <wp:wrapTight wrapText="bothSides">
                    <wp:wrapPolygon edited="0">
                      <wp:start x="0" y="0"/>
                      <wp:lineTo x="0" y="21507"/>
                      <wp:lineTo x="21504" y="21507"/>
                      <wp:lineTo x="21504" y="0"/>
                      <wp:lineTo x="0"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38497" t="17325" r="39032" b="31307"/>
                          <a:stretch/>
                        </pic:blipFill>
                        <pic:spPr bwMode="auto">
                          <a:xfrm>
                            <a:off x="0" y="0"/>
                            <a:ext cx="2143125" cy="22193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E37EF">
              <w:rPr>
                <w:noProof/>
              </w:rPr>
              <w:drawing>
                <wp:inline distT="0" distB="0" distL="0" distR="0" wp14:anchorId="1B0A1845" wp14:editId="6D51DBB7">
                  <wp:extent cx="2419350" cy="22669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9717" t="17972" r="39031" b="29973"/>
                          <a:stretch/>
                        </pic:blipFill>
                        <pic:spPr bwMode="auto">
                          <a:xfrm>
                            <a:off x="0" y="0"/>
                            <a:ext cx="2419350" cy="2266950"/>
                          </a:xfrm>
                          <a:prstGeom prst="rect">
                            <a:avLst/>
                          </a:prstGeom>
                          <a:ln>
                            <a:noFill/>
                          </a:ln>
                          <a:extLst>
                            <a:ext uri="{53640926-AAD7-44D8-BBD7-CCE9431645EC}">
                              <a14:shadowObscured xmlns:a14="http://schemas.microsoft.com/office/drawing/2010/main"/>
                            </a:ext>
                          </a:extLst>
                        </pic:spPr>
                      </pic:pic>
                    </a:graphicData>
                  </a:graphic>
                </wp:inline>
              </w:drawing>
            </w:r>
          </w:p>
          <w:p w:rsidR="003E37EF" w:rsidRDefault="005866F4">
            <w:pPr>
              <w:spacing w:after="54" w:line="259" w:lineRule="auto"/>
              <w:ind w:right="-2"/>
              <w:jc w:val="both"/>
              <w:rPr>
                <w:noProof/>
              </w:rPr>
            </w:pPr>
            <w:r>
              <w:rPr>
                <w:rFonts w:ascii="Arial" w:eastAsia="Arial" w:hAnsi="Arial" w:cs="Arial"/>
                <w:noProof/>
              </w:rPr>
              <mc:AlternateContent>
                <mc:Choice Requires="wps">
                  <w:drawing>
                    <wp:anchor distT="0" distB="0" distL="114300" distR="114300" simplePos="0" relativeHeight="251667456" behindDoc="0" locked="0" layoutInCell="1" allowOverlap="1" wp14:anchorId="4FDCD38F" wp14:editId="65ACF29C">
                      <wp:simplePos x="0" y="0"/>
                      <wp:positionH relativeFrom="column">
                        <wp:posOffset>2729865</wp:posOffset>
                      </wp:positionH>
                      <wp:positionV relativeFrom="paragraph">
                        <wp:posOffset>197485</wp:posOffset>
                      </wp:positionV>
                      <wp:extent cx="2019300" cy="409575"/>
                      <wp:effectExtent l="0" t="0" r="0" b="9525"/>
                      <wp:wrapNone/>
                      <wp:docPr id="12" name="Cuadro de texto 12"/>
                      <wp:cNvGraphicFramePr/>
                      <a:graphic xmlns:a="http://schemas.openxmlformats.org/drawingml/2006/main">
                        <a:graphicData uri="http://schemas.microsoft.com/office/word/2010/wordprocessingShape">
                          <wps:wsp>
                            <wps:cNvSpPr txBox="1"/>
                            <wps:spPr>
                              <a:xfrm>
                                <a:off x="0" y="0"/>
                                <a:ext cx="2019300" cy="409575"/>
                              </a:xfrm>
                              <a:prstGeom prst="rect">
                                <a:avLst/>
                              </a:prstGeom>
                              <a:solidFill>
                                <a:sysClr val="window" lastClr="FFFFFF"/>
                              </a:solidFill>
                              <a:ln w="6350">
                                <a:noFill/>
                              </a:ln>
                            </wps:spPr>
                            <wps:txbx>
                              <w:txbxContent>
                                <w:p w:rsidR="00B75BC1" w:rsidRPr="005866F4" w:rsidRDefault="00EF7AE4" w:rsidP="00B75BC1">
                                  <w:pPr>
                                    <w:rPr>
                                      <w:i/>
                                      <w:sz w:val="22"/>
                                      <w:szCs w:val="22"/>
                                    </w:rPr>
                                  </w:pPr>
                                  <w:r w:rsidRPr="005866F4">
                                    <w:rPr>
                                      <w:i/>
                                      <w:sz w:val="22"/>
                                      <w:szCs w:val="22"/>
                                    </w:rPr>
                                    <w:t>Fotografía N° 4. Visita Cascada La Pedregosa.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DCD38F" id="Cuadro de texto 12" o:spid="_x0000_s1029" type="#_x0000_t202" style="position:absolute;left:0;text-align:left;margin-left:214.95pt;margin-top:15.55pt;width:159pt;height:32.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" fillcolor="window" stroked="f" strokeweight=".5pt">
                      <v:textbox>
                        <w:txbxContent>
                          <w:p w:rsidR="00B75BC1" w:rsidRPr="005866F4" w:rsidRDefault="00EF7AE4" w:rsidP="00B75BC1">
                            <w:pPr>
                              <w:rPr>
                                <w:i/>
                                <w:sz w:val="22"/>
                                <w:szCs w:val="22"/>
                              </w:rPr>
                            </w:pPr>
                            <w:r w:rsidRPr="005866F4">
                              <w:rPr>
                                <w:i/>
                                <w:sz w:val="22"/>
                                <w:szCs w:val="22"/>
                              </w:rPr>
                              <w:t>Fotografía N° 4. Visita Cascada La Pedregosa.</w:t>
                            </w:r>
                          </w:p>
                        </w:txbxContent>
                      </v:textbox>
                    </v:shape>
                  </w:pict>
                </mc:Fallback>
              </mc:AlternateContent>
            </w:r>
          </w:p>
          <w:p w:rsidR="003E37EF" w:rsidRDefault="008D7257">
            <w:pPr>
              <w:spacing w:after="54" w:line="259" w:lineRule="auto"/>
              <w:ind w:right="-2"/>
              <w:jc w:val="both"/>
              <w:rPr>
                <w:noProof/>
              </w:rPr>
            </w:pPr>
            <w:r>
              <w:rPr>
                <w:rFonts w:ascii="Arial" w:eastAsia="Arial" w:hAnsi="Arial" w:cs="Arial"/>
                <w:noProof/>
              </w:rPr>
              <mc:AlternateContent>
                <mc:Choice Requires="wps">
                  <w:drawing>
                    <wp:anchor distT="0" distB="0" distL="114300" distR="114300" simplePos="0" relativeHeight="251665408" behindDoc="0" locked="0" layoutInCell="1" allowOverlap="1" wp14:anchorId="5FA36BF3" wp14:editId="1B71237E">
                      <wp:simplePos x="0" y="0"/>
                      <wp:positionH relativeFrom="column">
                        <wp:posOffset>-3810</wp:posOffset>
                      </wp:positionH>
                      <wp:positionV relativeFrom="paragraph">
                        <wp:posOffset>12065</wp:posOffset>
                      </wp:positionV>
                      <wp:extent cx="2019300" cy="533400"/>
                      <wp:effectExtent l="0" t="0" r="0" b="0"/>
                      <wp:wrapNone/>
                      <wp:docPr id="11" name="Cuadro de texto 11"/>
                      <wp:cNvGraphicFramePr/>
                      <a:graphic xmlns:a="http://schemas.openxmlformats.org/drawingml/2006/main">
                        <a:graphicData uri="http://schemas.microsoft.com/office/word/2010/wordprocessingShape">
                          <wps:wsp>
                            <wps:cNvSpPr txBox="1"/>
                            <wps:spPr>
                              <a:xfrm>
                                <a:off x="0" y="0"/>
                                <a:ext cx="2019300" cy="533400"/>
                              </a:xfrm>
                              <a:prstGeom prst="rect">
                                <a:avLst/>
                              </a:prstGeom>
                              <a:solidFill>
                                <a:sysClr val="window" lastClr="FFFFFF"/>
                              </a:solidFill>
                              <a:ln w="6350">
                                <a:noFill/>
                              </a:ln>
                            </wps:spPr>
                            <wps:txbx>
                              <w:txbxContent>
                                <w:p w:rsidR="00B75BC1" w:rsidRPr="005866F4" w:rsidRDefault="008D7257" w:rsidP="00B749CB">
                                  <w:pPr>
                                    <w:jc w:val="both"/>
                                    <w:rPr>
                                      <w:i/>
                                      <w:sz w:val="22"/>
                                      <w:szCs w:val="22"/>
                                    </w:rPr>
                                  </w:pPr>
                                  <w:r w:rsidRPr="005866F4">
                                    <w:rPr>
                                      <w:i/>
                                      <w:sz w:val="22"/>
                                      <w:szCs w:val="22"/>
                                    </w:rPr>
                                    <w:t>Fotografía</w:t>
                                  </w:r>
                                  <w:r w:rsidR="004043BA" w:rsidRPr="005866F4">
                                    <w:rPr>
                                      <w:i/>
                                      <w:sz w:val="22"/>
                                      <w:szCs w:val="22"/>
                                    </w:rPr>
                                    <w:t xml:space="preserve"> N° 3</w:t>
                                  </w:r>
                                  <w:r w:rsidRPr="005866F4">
                                    <w:rPr>
                                      <w:i/>
                                      <w:sz w:val="22"/>
                                      <w:szCs w:val="22"/>
                                    </w:rPr>
                                    <w:t xml:space="preserve">. </w:t>
                                  </w:r>
                                  <w:r w:rsidR="00EF7AE4" w:rsidRPr="005866F4">
                                    <w:rPr>
                                      <w:i/>
                                      <w:sz w:val="22"/>
                                      <w:szCs w:val="22"/>
                                    </w:rPr>
                                    <w:t>Visita cascada L</w:t>
                                  </w:r>
                                  <w:r w:rsidR="004043BA" w:rsidRPr="005866F4">
                                    <w:rPr>
                                      <w:i/>
                                      <w:sz w:val="22"/>
                                      <w:szCs w:val="22"/>
                                    </w:rPr>
                                    <w:t>a Pedregosa.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A36BF3" id="Cuadro de texto 11" o:spid="_x0000_s1030" type="#_x0000_t202" style="position:absolute;left:0;text-align:left;margin-left:-.3pt;margin-top:.95pt;width:159pt;height:42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" fillcolor="window" stroked="f" strokeweight=".5pt">
                      <v:textbox>
                        <w:txbxContent>
                          <w:p w:rsidR="00B75BC1" w:rsidRPr="005866F4" w:rsidRDefault="008D7257" w:rsidP="00B749CB">
                            <w:pPr>
                              <w:jc w:val="both"/>
                              <w:rPr>
                                <w:i/>
                                <w:sz w:val="22"/>
                                <w:szCs w:val="22"/>
                              </w:rPr>
                            </w:pPr>
                            <w:r w:rsidRPr="005866F4">
                              <w:rPr>
                                <w:i/>
                                <w:sz w:val="22"/>
                                <w:szCs w:val="22"/>
                              </w:rPr>
                              <w:t>Fotografía</w:t>
                            </w:r>
                            <w:r w:rsidR="004043BA" w:rsidRPr="005866F4">
                              <w:rPr>
                                <w:i/>
                                <w:sz w:val="22"/>
                                <w:szCs w:val="22"/>
                              </w:rPr>
                              <w:t xml:space="preserve"> N° 3</w:t>
                            </w:r>
                            <w:r w:rsidRPr="005866F4">
                              <w:rPr>
                                <w:i/>
                                <w:sz w:val="22"/>
                                <w:szCs w:val="22"/>
                              </w:rPr>
                              <w:t xml:space="preserve">. </w:t>
                            </w:r>
                            <w:r w:rsidR="00EF7AE4" w:rsidRPr="005866F4">
                              <w:rPr>
                                <w:i/>
                                <w:sz w:val="22"/>
                                <w:szCs w:val="22"/>
                              </w:rPr>
                              <w:t>Visita cascada L</w:t>
                            </w:r>
                            <w:r w:rsidR="004043BA" w:rsidRPr="005866F4">
                              <w:rPr>
                                <w:i/>
                                <w:sz w:val="22"/>
                                <w:szCs w:val="22"/>
                              </w:rPr>
                              <w:t>a Pedregosa.</w:t>
                            </w:r>
                          </w:p>
                        </w:txbxContent>
                      </v:textbox>
                    </v:shape>
                  </w:pict>
                </mc:Fallback>
              </mc:AlternateContent>
            </w:r>
          </w:p>
          <w:p w:rsidR="00FF6AB9" w:rsidRDefault="00FF6AB9">
            <w:pPr>
              <w:spacing w:after="54" w:line="259" w:lineRule="auto"/>
              <w:ind w:right="-2"/>
              <w:jc w:val="both"/>
              <w:rPr>
                <w:rFonts w:ascii="Arial" w:eastAsia="Arial" w:hAnsi="Arial" w:cs="Arial"/>
              </w:rPr>
            </w:pPr>
          </w:p>
          <w:p w:rsidR="00074ED1" w:rsidRDefault="00074ED1">
            <w:pPr>
              <w:spacing w:after="54" w:line="259" w:lineRule="auto"/>
              <w:ind w:right="-2"/>
              <w:jc w:val="both"/>
              <w:rPr>
                <w:rFonts w:ascii="Arial" w:eastAsia="Arial" w:hAnsi="Arial" w:cs="Arial"/>
              </w:rPr>
            </w:pPr>
          </w:p>
          <w:p w:rsidR="00FF6AB9" w:rsidRPr="00AA3BEE" w:rsidRDefault="00AA3BEE">
            <w:pPr>
              <w:spacing w:after="54" w:line="259" w:lineRule="auto"/>
              <w:ind w:right="-2"/>
              <w:jc w:val="both"/>
              <w:rPr>
                <w:rFonts w:ascii="Arial" w:eastAsia="Arial" w:hAnsi="Arial" w:cs="Arial"/>
                <w:sz w:val="22"/>
                <w:szCs w:val="22"/>
              </w:rPr>
            </w:pPr>
            <w:r w:rsidRPr="00AA3BEE">
              <w:rPr>
                <w:rFonts w:ascii="Arial" w:eastAsia="Arial" w:hAnsi="Arial" w:cs="Arial"/>
                <w:sz w:val="22"/>
                <w:szCs w:val="22"/>
              </w:rPr>
              <w:t xml:space="preserve">En las fotografías N° 1, 2, 3 y 4 se evidencia la visita técnica realizada en la vereda Llano Verde, donde se efectuó un recorrido de campo hasta la cascada La Pedregosa. Esta actividad tuvo como propósito observar las condiciones del entorno natural, identificar el </w:t>
            </w:r>
            <w:r w:rsidRPr="00AA3BEE">
              <w:rPr>
                <w:rFonts w:ascii="Arial" w:eastAsia="Arial" w:hAnsi="Arial" w:cs="Arial"/>
                <w:sz w:val="22"/>
                <w:szCs w:val="22"/>
              </w:rPr>
              <w:lastRenderedPageBreak/>
              <w:t>estado de conservación del recurso hídrico y evaluar posibles afectaciones o necesidades de manejo ambiental.</w:t>
            </w:r>
          </w:p>
          <w:p w:rsidR="00FF6AB9" w:rsidRDefault="00FF6AB9">
            <w:pPr>
              <w:spacing w:after="54" w:line="259" w:lineRule="auto"/>
              <w:ind w:right="-2"/>
              <w:jc w:val="both"/>
              <w:rPr>
                <w:rFonts w:ascii="Arial" w:eastAsia="Arial" w:hAnsi="Arial" w:cs="Arial"/>
              </w:rPr>
            </w:pPr>
          </w:p>
          <w:p w:rsidR="00FF6AB9" w:rsidRDefault="00FF6AB9">
            <w:pPr>
              <w:spacing w:after="54" w:line="259" w:lineRule="auto"/>
              <w:ind w:right="-2"/>
              <w:jc w:val="both"/>
              <w:rPr>
                <w:rFonts w:ascii="Arial" w:eastAsia="Arial" w:hAnsi="Arial" w:cs="Arial"/>
              </w:rPr>
            </w:pPr>
          </w:p>
        </w:tc>
      </w:tr>
    </w:tbl>
    <w:p w:rsidR="00B2160E" w:rsidRDefault="00B2160E">
      <w:pPr>
        <w:spacing w:after="18" w:line="259" w:lineRule="auto"/>
        <w:rPr>
          <w:rFonts w:ascii="Arial" w:eastAsia="Arial" w:hAnsi="Arial" w:cs="Arial"/>
        </w:rPr>
      </w:pPr>
    </w:p>
    <w:p w:rsidR="00B2160E" w:rsidRDefault="003A57BF">
      <w:pPr>
        <w:pStyle w:val="Ttulo1"/>
        <w:spacing w:after="18"/>
        <w:ind w:left="0" w:firstLine="0"/>
      </w:pPr>
      <w:r>
        <w:t xml:space="preserve">MARYI DANIELA RUIZ MUÑOZ </w:t>
      </w:r>
    </w:p>
    <w:p w:rsidR="00B2160E" w:rsidRDefault="003A57BF">
      <w:pPr>
        <w:spacing w:after="27"/>
        <w:ind w:right="53"/>
        <w:rPr>
          <w:rFonts w:ascii="Arial" w:eastAsia="Arial" w:hAnsi="Arial" w:cs="Arial"/>
        </w:rPr>
      </w:pPr>
      <w:r>
        <w:rPr>
          <w:rFonts w:ascii="Arial" w:eastAsia="Arial" w:hAnsi="Arial" w:cs="Arial"/>
        </w:rPr>
        <w:t xml:space="preserve"> Ingeniera Ambiental y Sanitaria  </w:t>
      </w:r>
    </w:p>
    <w:p w:rsidR="00B2160E" w:rsidRDefault="003A57BF">
      <w:pPr>
        <w:spacing w:after="27"/>
        <w:ind w:left="-5" w:right="53"/>
        <w:rPr>
          <w:rFonts w:ascii="Arial" w:eastAsia="Arial" w:hAnsi="Arial" w:cs="Arial"/>
        </w:rPr>
      </w:pPr>
      <w:r>
        <w:rPr>
          <w:rFonts w:ascii="Arial" w:eastAsia="Arial" w:hAnsi="Arial" w:cs="Arial"/>
        </w:rPr>
        <w:t xml:space="preserve">Sector Ambiente y Desarrollo  </w:t>
      </w:r>
    </w:p>
    <w:p w:rsidR="00B2160E" w:rsidRDefault="003A57BF">
      <w:pPr>
        <w:spacing w:line="259" w:lineRule="auto"/>
        <w:rPr>
          <w:rFonts w:ascii="Arial" w:eastAsia="Arial" w:hAnsi="Arial" w:cs="Arial"/>
        </w:rPr>
      </w:pPr>
      <w:r>
        <w:rPr>
          <w:rFonts w:ascii="Arial" w:eastAsia="Arial" w:hAnsi="Arial" w:cs="Arial"/>
        </w:rPr>
        <w:t xml:space="preserve"> </w:t>
      </w:r>
    </w:p>
    <w:p w:rsidR="00B2160E" w:rsidRDefault="003A57BF">
      <w:pPr>
        <w:spacing w:after="13" w:line="259" w:lineRule="auto"/>
        <w:ind w:left="-5"/>
        <w:rPr>
          <w:rFonts w:ascii="Arial" w:eastAsia="Arial" w:hAnsi="Arial" w:cs="Arial"/>
        </w:rPr>
      </w:pPr>
      <w:r>
        <w:rPr>
          <w:rFonts w:ascii="Arial" w:eastAsia="Arial" w:hAnsi="Arial" w:cs="Arial"/>
          <w:sz w:val="16"/>
          <w:szCs w:val="16"/>
        </w:rPr>
        <w:t xml:space="preserve">Proyectó: Daniela Ruiz – Contratista Sector Ambiente y Desarrollo Sostenible </w:t>
      </w:r>
    </w:p>
    <w:p w:rsidR="00B2160E" w:rsidRDefault="003A57BF">
      <w:pPr>
        <w:spacing w:after="76" w:line="259" w:lineRule="auto"/>
        <w:ind w:left="-5"/>
        <w:rPr>
          <w:rFonts w:ascii="Arial" w:eastAsia="Arial" w:hAnsi="Arial" w:cs="Arial"/>
        </w:rPr>
      </w:pPr>
      <w:r>
        <w:rPr>
          <w:rFonts w:ascii="Arial" w:eastAsia="Arial" w:hAnsi="Arial" w:cs="Arial"/>
          <w:sz w:val="16"/>
          <w:szCs w:val="16"/>
        </w:rPr>
        <w:t xml:space="preserve">Revisó y Aprobó: Milagros Hernández Taquez - secretaria de Planeación e Infraestructura </w:t>
      </w:r>
    </w:p>
    <w:p w:rsidR="00B2160E" w:rsidRDefault="003A57BF">
      <w:pPr>
        <w:spacing w:line="259" w:lineRule="auto"/>
        <w:rPr>
          <w:rFonts w:ascii="Arial" w:eastAsia="Arial" w:hAnsi="Arial" w:cs="Arial"/>
        </w:rPr>
        <w:sectPr w:rsidR="00B2160E" w:rsidSect="002427AB">
          <w:pgSz w:w="15840" w:h="12240" w:orient="landscape"/>
          <w:pgMar w:top="1639" w:right="1622" w:bottom="1701" w:left="1469" w:header="710" w:footer="720" w:gutter="0"/>
          <w:pgNumType w:start="1"/>
          <w:cols w:space="720"/>
        </w:sectPr>
      </w:pPr>
      <w:r>
        <w:rPr>
          <w:rFonts w:ascii="Arial" w:eastAsia="Arial" w:hAnsi="Arial" w:cs="Arial"/>
        </w:rPr>
        <w:t xml:space="preserve"> </w:t>
      </w:r>
    </w:p>
    <w:p w:rsidR="00B2160E" w:rsidRDefault="00B2160E" w:rsidP="001D01A0">
      <w:pPr>
        <w:spacing w:line="259" w:lineRule="auto"/>
        <w:rPr>
          <w:rFonts w:ascii="Arial" w:eastAsia="Arial" w:hAnsi="Arial" w:cs="Arial"/>
        </w:rPr>
      </w:pPr>
    </w:p>
    <w:sectPr w:rsidR="00B2160E" w:rsidSect="002427AB">
      <w:headerReference w:type="even" r:id="rId17"/>
      <w:headerReference w:type="default" r:id="rId18"/>
      <w:headerReference w:type="first" r:id="rId19"/>
      <w:pgSz w:w="15840" w:h="12240" w:orient="landscape"/>
      <w:pgMar w:top="1639" w:right="1622" w:bottom="1701" w:left="1469"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7C06" w:rsidRDefault="00027C06">
      <w:r>
        <w:separator/>
      </w:r>
    </w:p>
  </w:endnote>
  <w:endnote w:type="continuationSeparator" w:id="0">
    <w:p w:rsidR="00027C06" w:rsidRDefault="00027C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7C06" w:rsidRDefault="00027C06">
      <w:r>
        <w:separator/>
      </w:r>
    </w:p>
  </w:footnote>
  <w:footnote w:type="continuationSeparator" w:id="0">
    <w:p w:rsidR="00027C06" w:rsidRDefault="00027C0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0BA6" w:rsidRDefault="00030BA6">
    <w:pPr>
      <w:widowControl w:val="0"/>
      <w:pBdr>
        <w:top w:val="nil"/>
        <w:left w:val="nil"/>
        <w:bottom w:val="nil"/>
        <w:right w:val="nil"/>
        <w:between w:val="nil"/>
      </w:pBdr>
      <w:spacing w:line="276" w:lineRule="auto"/>
      <w:rPr>
        <w:rFonts w:ascii="Arial" w:eastAsia="Arial" w:hAnsi="Arial" w:cs="Arial"/>
      </w:rPr>
    </w:pPr>
  </w:p>
  <w:tbl>
    <w:tblPr>
      <w:tblStyle w:val="a1"/>
      <w:tblpPr w:vertAnchor="page" w:horzAnchor="page" w:tblpX="1750" w:tblpY="710"/>
      <w:tblW w:w="8780" w:type="dxa"/>
      <w:tblInd w:w="0" w:type="dxa"/>
      <w:tblLayout w:type="fixed"/>
      <w:tblLook w:val="0400" w:firstRow="0" w:lastRow="0" w:firstColumn="0" w:lastColumn="0" w:noHBand="0" w:noVBand="1"/>
    </w:tblPr>
    <w:tblGrid>
      <w:gridCol w:w="2100"/>
      <w:gridCol w:w="2840"/>
      <w:gridCol w:w="3840"/>
    </w:tblGrid>
    <w:tr w:rsidR="00030BA6">
      <w:trPr>
        <w:trHeight w:val="1860"/>
      </w:trPr>
      <w:tc>
        <w:tcPr>
          <w:tcW w:w="0" w:type="auto"/>
          <w:tcBorders>
            <w:top w:val="single" w:sz="8" w:space="0" w:color="000000"/>
            <w:left w:val="single" w:sz="8" w:space="0" w:color="000000"/>
            <w:bottom w:val="single" w:sz="8" w:space="0" w:color="000000"/>
            <w:right w:val="single" w:sz="8" w:space="0" w:color="000000"/>
          </w:tcBorders>
          <w:vAlign w:val="bottom"/>
        </w:tcPr>
        <w:p w:rsidR="00030BA6" w:rsidRDefault="00030BA6">
          <w:pPr>
            <w:spacing w:after="64" w:line="259" w:lineRule="auto"/>
            <w:ind w:left="180"/>
          </w:pPr>
          <w:r>
            <w:rPr>
              <w:noProof/>
            </w:rPr>
            <w:drawing>
              <wp:inline distT="0" distB="0" distL="0" distR="0">
                <wp:extent cx="1146048" cy="841248"/>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46048" cy="841248"/>
                        </a:xfrm>
                        <a:prstGeom prst="rect">
                          <a:avLst/>
                        </a:prstGeom>
                        <a:ln/>
                      </pic:spPr>
                    </pic:pic>
                  </a:graphicData>
                </a:graphic>
              </wp:inline>
            </w:drawing>
          </w:r>
        </w:p>
        <w:p w:rsidR="00030BA6" w:rsidRDefault="00030BA6">
          <w:pPr>
            <w:spacing w:line="259" w:lineRule="auto"/>
          </w:pPr>
          <w:r>
            <w:rPr>
              <w:rFonts w:ascii="Calibri" w:eastAsia="Calibri" w:hAnsi="Calibri" w:cs="Calibri"/>
            </w:rPr>
            <w:t xml:space="preserve"> </w:t>
          </w:r>
        </w:p>
      </w:tc>
      <w:tc>
        <w:tcPr>
          <w:tcW w:w="0" w:type="auto"/>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pPr>
          <w:r>
            <w:rPr>
              <w:rFonts w:ascii="Calibri" w:eastAsia="Calibri" w:hAnsi="Calibri" w:cs="Calibri"/>
            </w:rPr>
            <w:t xml:space="preserve"> </w:t>
          </w:r>
          <w:r>
            <w:rPr>
              <w:rFonts w:ascii="Calibri" w:eastAsia="Calibri" w:hAnsi="Calibri" w:cs="Calibri"/>
              <w:b/>
            </w:rPr>
            <w:t xml:space="preserve">  </w:t>
          </w:r>
        </w:p>
        <w:p w:rsidR="00030BA6" w:rsidRDefault="00030BA6">
          <w:pPr>
            <w:spacing w:line="259" w:lineRule="auto"/>
            <w:ind w:right="9"/>
            <w:jc w:val="center"/>
          </w:pPr>
          <w:r>
            <w:rPr>
              <w:rFonts w:ascii="Calibri" w:eastAsia="Calibri" w:hAnsi="Calibri" w:cs="Calibri"/>
              <w:b/>
            </w:rPr>
            <w:t xml:space="preserve">INFORME TECNICO </w:t>
          </w:r>
        </w:p>
        <w:p w:rsidR="00030BA6" w:rsidRDefault="00030BA6">
          <w:pPr>
            <w:spacing w:line="259" w:lineRule="auto"/>
            <w:jc w:val="center"/>
          </w:pPr>
          <w:r>
            <w:rPr>
              <w:rFonts w:ascii="Calibri" w:eastAsia="Calibri" w:hAnsi="Calibri" w:cs="Calibri"/>
              <w:b/>
            </w:rPr>
            <w:t>AMBIENTAL –VEREDA LLANO VERDE</w:t>
          </w:r>
          <w:r>
            <w:rPr>
              <w:rFonts w:ascii="Calibri" w:eastAsia="Calibri" w:hAnsi="Calibri" w:cs="Calibri"/>
            </w:rPr>
            <w:t xml:space="preserve"> </w:t>
          </w:r>
        </w:p>
      </w:tc>
      <w:tc>
        <w:tcPr>
          <w:tcW w:w="0" w:type="auto"/>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ind w:left="1"/>
            <w:jc w:val="center"/>
          </w:pPr>
          <w:r>
            <w:rPr>
              <w:rFonts w:ascii="Calibri" w:eastAsia="Calibri" w:hAnsi="Calibri" w:cs="Calibri"/>
            </w:rPr>
            <w:t xml:space="preserve">ALCALDÍA MUNICIPAL DE SUCRE </w:t>
          </w:r>
        </w:p>
        <w:p w:rsidR="00030BA6" w:rsidRDefault="00030BA6">
          <w:pPr>
            <w:spacing w:line="259" w:lineRule="auto"/>
          </w:pPr>
          <w:r>
            <w:rPr>
              <w:rFonts w:ascii="Calibri" w:eastAsia="Calibri" w:hAnsi="Calibri" w:cs="Calibri"/>
            </w:rPr>
            <w:t xml:space="preserve">   </w:t>
          </w:r>
        </w:p>
        <w:p w:rsidR="00030BA6" w:rsidRDefault="00030BA6">
          <w:pPr>
            <w:spacing w:line="259" w:lineRule="auto"/>
            <w:ind w:right="198"/>
            <w:jc w:val="right"/>
          </w:pPr>
          <w:r>
            <w:rPr>
              <w:rFonts w:ascii="Calibri" w:eastAsia="Calibri" w:hAnsi="Calibri" w:cs="Calibri"/>
            </w:rPr>
            <w:t xml:space="preserve">Carrera 2 N° 1-19 Barrio Centro Sucre   </w:t>
          </w:r>
        </w:p>
        <w:p w:rsidR="00030BA6" w:rsidRDefault="00030BA6">
          <w:pPr>
            <w:spacing w:line="259" w:lineRule="auto"/>
            <w:ind w:left="1"/>
            <w:jc w:val="center"/>
          </w:pPr>
          <w:r>
            <w:rPr>
              <w:rFonts w:ascii="Calibri" w:eastAsia="Calibri" w:hAnsi="Calibri" w:cs="Calibri"/>
            </w:rPr>
            <w:t xml:space="preserve">Cauca </w:t>
          </w:r>
        </w:p>
        <w:p w:rsidR="00030BA6" w:rsidRDefault="00030BA6">
          <w:pPr>
            <w:spacing w:line="259" w:lineRule="auto"/>
            <w:ind w:left="1"/>
            <w:jc w:val="center"/>
          </w:pPr>
          <w:r>
            <w:rPr>
              <w:rFonts w:ascii="Calibri" w:eastAsia="Calibri" w:hAnsi="Calibri" w:cs="Calibri"/>
            </w:rPr>
            <w:t xml:space="preserve">Tel: +57 3107077632 </w:t>
          </w:r>
        </w:p>
        <w:p w:rsidR="00030BA6" w:rsidRDefault="00030BA6">
          <w:pPr>
            <w:spacing w:line="259" w:lineRule="auto"/>
            <w:ind w:left="1"/>
            <w:jc w:val="center"/>
          </w:pPr>
          <w:r>
            <w:rPr>
              <w:rFonts w:ascii="Calibri" w:eastAsia="Calibri" w:hAnsi="Calibri" w:cs="Calibri"/>
            </w:rPr>
            <w:t xml:space="preserve">E mail: </w:t>
          </w:r>
          <w:r>
            <w:rPr>
              <w:rFonts w:ascii="Calibri" w:eastAsia="Calibri" w:hAnsi="Calibri" w:cs="Calibri"/>
              <w:u w:val="single"/>
            </w:rPr>
            <w:t>alcaldia@sucre-cauca.gov.co</w:t>
          </w:r>
          <w:r>
            <w:rPr>
              <w:rFonts w:ascii="Calibri" w:eastAsia="Calibri" w:hAnsi="Calibri" w:cs="Calibri"/>
            </w:rPr>
            <w:t xml:space="preserve"> </w:t>
          </w:r>
        </w:p>
      </w:tc>
    </w:tr>
  </w:tbl>
  <w:p w:rsidR="00030BA6" w:rsidRDefault="00030BA6">
    <w:pPr>
      <w:spacing w:line="259" w:lineRule="auto"/>
      <w:ind w:left="-1701" w:right="6759"/>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0BA6" w:rsidRDefault="00030BA6">
    <w:pPr>
      <w:widowControl w:val="0"/>
      <w:pBdr>
        <w:top w:val="nil"/>
        <w:left w:val="nil"/>
        <w:bottom w:val="nil"/>
        <w:right w:val="nil"/>
        <w:between w:val="nil"/>
      </w:pBdr>
      <w:spacing w:line="276" w:lineRule="auto"/>
    </w:pPr>
  </w:p>
  <w:tbl>
    <w:tblPr>
      <w:tblStyle w:val="a2"/>
      <w:tblpPr w:vertAnchor="page" w:horzAnchor="page" w:tblpX="1750" w:tblpY="710"/>
      <w:tblW w:w="8780" w:type="dxa"/>
      <w:tblInd w:w="0" w:type="dxa"/>
      <w:tblLayout w:type="fixed"/>
      <w:tblLook w:val="0400" w:firstRow="0" w:lastRow="0" w:firstColumn="0" w:lastColumn="0" w:noHBand="0" w:noVBand="1"/>
    </w:tblPr>
    <w:tblGrid>
      <w:gridCol w:w="2100"/>
      <w:gridCol w:w="2840"/>
      <w:gridCol w:w="3840"/>
    </w:tblGrid>
    <w:tr w:rsidR="00030BA6">
      <w:trPr>
        <w:trHeight w:val="1860"/>
      </w:trPr>
      <w:tc>
        <w:tcPr>
          <w:tcW w:w="2100" w:type="dxa"/>
          <w:tcBorders>
            <w:top w:val="single" w:sz="8" w:space="0" w:color="000000"/>
            <w:left w:val="single" w:sz="8" w:space="0" w:color="000000"/>
            <w:bottom w:val="single" w:sz="8" w:space="0" w:color="000000"/>
            <w:right w:val="single" w:sz="8" w:space="0" w:color="000000"/>
          </w:tcBorders>
          <w:vAlign w:val="bottom"/>
        </w:tcPr>
        <w:p w:rsidR="00030BA6" w:rsidRDefault="00030BA6">
          <w:pPr>
            <w:spacing w:after="64" w:line="259" w:lineRule="auto"/>
            <w:ind w:left="180"/>
          </w:pPr>
          <w:r>
            <w:rPr>
              <w:noProof/>
            </w:rPr>
            <w:drawing>
              <wp:inline distT="0" distB="0" distL="0" distR="0">
                <wp:extent cx="1146048" cy="841248"/>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46048" cy="841248"/>
                        </a:xfrm>
                        <a:prstGeom prst="rect">
                          <a:avLst/>
                        </a:prstGeom>
                        <a:ln/>
                      </pic:spPr>
                    </pic:pic>
                  </a:graphicData>
                </a:graphic>
              </wp:inline>
            </w:drawing>
          </w:r>
        </w:p>
        <w:p w:rsidR="00030BA6" w:rsidRDefault="00030BA6">
          <w:pPr>
            <w:spacing w:line="259" w:lineRule="auto"/>
          </w:pPr>
          <w:r>
            <w:rPr>
              <w:rFonts w:ascii="Calibri" w:eastAsia="Calibri" w:hAnsi="Calibri" w:cs="Calibri"/>
            </w:rPr>
            <w:t xml:space="preserve"> </w:t>
          </w:r>
        </w:p>
      </w:tc>
      <w:tc>
        <w:tcPr>
          <w:tcW w:w="2840" w:type="dxa"/>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pPr>
          <w:r>
            <w:rPr>
              <w:rFonts w:ascii="Calibri" w:eastAsia="Calibri" w:hAnsi="Calibri" w:cs="Calibri"/>
            </w:rPr>
            <w:t xml:space="preserve"> </w:t>
          </w:r>
          <w:r>
            <w:rPr>
              <w:rFonts w:ascii="Calibri" w:eastAsia="Calibri" w:hAnsi="Calibri" w:cs="Calibri"/>
              <w:b/>
            </w:rPr>
            <w:t xml:space="preserve">  </w:t>
          </w:r>
        </w:p>
        <w:p w:rsidR="00030BA6" w:rsidRDefault="00030BA6">
          <w:pPr>
            <w:spacing w:line="259" w:lineRule="auto"/>
            <w:ind w:right="9"/>
            <w:jc w:val="center"/>
          </w:pPr>
          <w:r>
            <w:rPr>
              <w:rFonts w:ascii="Calibri" w:eastAsia="Calibri" w:hAnsi="Calibri" w:cs="Calibri"/>
              <w:b/>
            </w:rPr>
            <w:t xml:space="preserve">INFORME TECNICO </w:t>
          </w:r>
        </w:p>
        <w:p w:rsidR="00030BA6" w:rsidRDefault="00030BA6">
          <w:pPr>
            <w:spacing w:line="259" w:lineRule="auto"/>
            <w:jc w:val="center"/>
          </w:pPr>
          <w:r>
            <w:rPr>
              <w:rFonts w:ascii="Calibri" w:eastAsia="Calibri" w:hAnsi="Calibri" w:cs="Calibri"/>
              <w:b/>
            </w:rPr>
            <w:t>AMBIENTAL –VEREDA LLANO VERDE</w:t>
          </w:r>
          <w:r>
            <w:rPr>
              <w:rFonts w:ascii="Calibri" w:eastAsia="Calibri" w:hAnsi="Calibri" w:cs="Calibri"/>
            </w:rPr>
            <w:t xml:space="preserve"> </w:t>
          </w:r>
        </w:p>
      </w:tc>
      <w:tc>
        <w:tcPr>
          <w:tcW w:w="3840" w:type="dxa"/>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ind w:left="1"/>
            <w:jc w:val="center"/>
          </w:pPr>
          <w:r>
            <w:rPr>
              <w:rFonts w:ascii="Calibri" w:eastAsia="Calibri" w:hAnsi="Calibri" w:cs="Calibri"/>
            </w:rPr>
            <w:t xml:space="preserve">ALCALDÍA MUNICIPAL DE SUCRE </w:t>
          </w:r>
        </w:p>
        <w:p w:rsidR="00030BA6" w:rsidRDefault="00030BA6">
          <w:pPr>
            <w:spacing w:line="259" w:lineRule="auto"/>
          </w:pPr>
          <w:r>
            <w:rPr>
              <w:rFonts w:ascii="Calibri" w:eastAsia="Calibri" w:hAnsi="Calibri" w:cs="Calibri"/>
            </w:rPr>
            <w:t xml:space="preserve">   </w:t>
          </w:r>
        </w:p>
        <w:p w:rsidR="00030BA6" w:rsidRDefault="00030BA6">
          <w:pPr>
            <w:spacing w:line="259" w:lineRule="auto"/>
            <w:ind w:right="198"/>
            <w:jc w:val="right"/>
          </w:pPr>
          <w:r>
            <w:rPr>
              <w:rFonts w:ascii="Calibri" w:eastAsia="Calibri" w:hAnsi="Calibri" w:cs="Calibri"/>
            </w:rPr>
            <w:t xml:space="preserve">Carrera 2 N° 1-19 Barrio Centro Sucre   </w:t>
          </w:r>
        </w:p>
        <w:p w:rsidR="00030BA6" w:rsidRDefault="00030BA6">
          <w:pPr>
            <w:spacing w:line="259" w:lineRule="auto"/>
            <w:ind w:left="1"/>
            <w:jc w:val="center"/>
          </w:pPr>
          <w:r>
            <w:rPr>
              <w:rFonts w:ascii="Calibri" w:eastAsia="Calibri" w:hAnsi="Calibri" w:cs="Calibri"/>
            </w:rPr>
            <w:t xml:space="preserve">Cauca </w:t>
          </w:r>
        </w:p>
        <w:p w:rsidR="00030BA6" w:rsidRDefault="00030BA6">
          <w:pPr>
            <w:spacing w:line="259" w:lineRule="auto"/>
            <w:ind w:left="1"/>
            <w:jc w:val="center"/>
          </w:pPr>
          <w:r>
            <w:rPr>
              <w:rFonts w:ascii="Calibri" w:eastAsia="Calibri" w:hAnsi="Calibri" w:cs="Calibri"/>
            </w:rPr>
            <w:t xml:space="preserve">Tel: +57 3107077632 </w:t>
          </w:r>
        </w:p>
        <w:p w:rsidR="00030BA6" w:rsidRDefault="00030BA6">
          <w:pPr>
            <w:spacing w:line="259" w:lineRule="auto"/>
            <w:ind w:left="1"/>
            <w:jc w:val="center"/>
          </w:pPr>
          <w:r>
            <w:rPr>
              <w:rFonts w:ascii="Calibri" w:eastAsia="Calibri" w:hAnsi="Calibri" w:cs="Calibri"/>
            </w:rPr>
            <w:t xml:space="preserve">E mail: </w:t>
          </w:r>
          <w:r>
            <w:rPr>
              <w:rFonts w:ascii="Calibri" w:eastAsia="Calibri" w:hAnsi="Calibri" w:cs="Calibri"/>
              <w:u w:val="single"/>
            </w:rPr>
            <w:t>alcaldia@sucre-cauca.gov.co</w:t>
          </w:r>
          <w:r>
            <w:rPr>
              <w:rFonts w:ascii="Calibri" w:eastAsia="Calibri" w:hAnsi="Calibri" w:cs="Calibri"/>
            </w:rPr>
            <w:t xml:space="preserve"> </w:t>
          </w:r>
        </w:p>
      </w:tc>
    </w:tr>
  </w:tbl>
  <w:p w:rsidR="00030BA6" w:rsidRDefault="00030BA6">
    <w:pPr>
      <w:spacing w:line="259" w:lineRule="auto"/>
      <w:ind w:left="-1701" w:right="6759"/>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0BA6" w:rsidRDefault="00030BA6">
    <w:pPr>
      <w:widowControl w:val="0"/>
      <w:pBdr>
        <w:top w:val="nil"/>
        <w:left w:val="nil"/>
        <w:bottom w:val="nil"/>
        <w:right w:val="nil"/>
        <w:between w:val="nil"/>
      </w:pBdr>
      <w:spacing w:line="276" w:lineRule="auto"/>
    </w:pPr>
  </w:p>
  <w:tbl>
    <w:tblPr>
      <w:tblStyle w:val="a3"/>
      <w:tblpPr w:vertAnchor="page" w:horzAnchor="page" w:tblpX="1750" w:tblpY="710"/>
      <w:tblW w:w="8780" w:type="dxa"/>
      <w:tblInd w:w="0" w:type="dxa"/>
      <w:tblLayout w:type="fixed"/>
      <w:tblLook w:val="0400" w:firstRow="0" w:lastRow="0" w:firstColumn="0" w:lastColumn="0" w:noHBand="0" w:noVBand="1"/>
    </w:tblPr>
    <w:tblGrid>
      <w:gridCol w:w="2100"/>
      <w:gridCol w:w="2840"/>
      <w:gridCol w:w="3840"/>
    </w:tblGrid>
    <w:tr w:rsidR="00030BA6">
      <w:trPr>
        <w:trHeight w:val="1860"/>
      </w:trPr>
      <w:tc>
        <w:tcPr>
          <w:tcW w:w="0" w:type="auto"/>
          <w:tcBorders>
            <w:top w:val="single" w:sz="8" w:space="0" w:color="000000"/>
            <w:left w:val="single" w:sz="8" w:space="0" w:color="000000"/>
            <w:bottom w:val="single" w:sz="8" w:space="0" w:color="000000"/>
            <w:right w:val="single" w:sz="8" w:space="0" w:color="000000"/>
          </w:tcBorders>
          <w:vAlign w:val="bottom"/>
        </w:tcPr>
        <w:p w:rsidR="00030BA6" w:rsidRDefault="00030BA6">
          <w:pPr>
            <w:spacing w:after="64" w:line="259" w:lineRule="auto"/>
            <w:ind w:left="180"/>
          </w:pPr>
          <w:r>
            <w:rPr>
              <w:noProof/>
            </w:rPr>
            <w:drawing>
              <wp:inline distT="0" distB="0" distL="0" distR="0">
                <wp:extent cx="1146048" cy="841248"/>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46048" cy="841248"/>
                        </a:xfrm>
                        <a:prstGeom prst="rect">
                          <a:avLst/>
                        </a:prstGeom>
                        <a:ln/>
                      </pic:spPr>
                    </pic:pic>
                  </a:graphicData>
                </a:graphic>
              </wp:inline>
            </w:drawing>
          </w:r>
        </w:p>
        <w:p w:rsidR="00030BA6" w:rsidRDefault="00030BA6">
          <w:pPr>
            <w:spacing w:line="259" w:lineRule="auto"/>
          </w:pPr>
          <w:r>
            <w:rPr>
              <w:rFonts w:ascii="Calibri" w:eastAsia="Calibri" w:hAnsi="Calibri" w:cs="Calibri"/>
            </w:rPr>
            <w:t xml:space="preserve"> </w:t>
          </w:r>
        </w:p>
      </w:tc>
      <w:tc>
        <w:tcPr>
          <w:tcW w:w="0" w:type="auto"/>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pPr>
          <w:r>
            <w:rPr>
              <w:rFonts w:ascii="Calibri" w:eastAsia="Calibri" w:hAnsi="Calibri" w:cs="Calibri"/>
            </w:rPr>
            <w:t xml:space="preserve"> </w:t>
          </w:r>
          <w:r>
            <w:rPr>
              <w:rFonts w:ascii="Calibri" w:eastAsia="Calibri" w:hAnsi="Calibri" w:cs="Calibri"/>
              <w:b/>
            </w:rPr>
            <w:t xml:space="preserve">  </w:t>
          </w:r>
        </w:p>
        <w:p w:rsidR="00030BA6" w:rsidRDefault="00030BA6">
          <w:pPr>
            <w:spacing w:line="259" w:lineRule="auto"/>
            <w:ind w:right="9"/>
            <w:jc w:val="center"/>
          </w:pPr>
          <w:r>
            <w:rPr>
              <w:rFonts w:ascii="Calibri" w:eastAsia="Calibri" w:hAnsi="Calibri" w:cs="Calibri"/>
              <w:b/>
            </w:rPr>
            <w:t xml:space="preserve">INFORME TECNICO </w:t>
          </w:r>
        </w:p>
        <w:p w:rsidR="00030BA6" w:rsidRDefault="00030BA6">
          <w:pPr>
            <w:spacing w:line="259" w:lineRule="auto"/>
            <w:jc w:val="center"/>
          </w:pPr>
          <w:r>
            <w:rPr>
              <w:rFonts w:ascii="Calibri" w:eastAsia="Calibri" w:hAnsi="Calibri" w:cs="Calibri"/>
              <w:b/>
            </w:rPr>
            <w:t>AMBIENTAL –VEREDA LLANO VERDE</w:t>
          </w:r>
          <w:r>
            <w:rPr>
              <w:rFonts w:ascii="Calibri" w:eastAsia="Calibri" w:hAnsi="Calibri" w:cs="Calibri"/>
            </w:rPr>
            <w:t xml:space="preserve"> </w:t>
          </w:r>
        </w:p>
      </w:tc>
      <w:tc>
        <w:tcPr>
          <w:tcW w:w="0" w:type="auto"/>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ind w:left="1"/>
            <w:jc w:val="center"/>
          </w:pPr>
          <w:r>
            <w:rPr>
              <w:rFonts w:ascii="Calibri" w:eastAsia="Calibri" w:hAnsi="Calibri" w:cs="Calibri"/>
            </w:rPr>
            <w:t xml:space="preserve">ALCALDÍA MUNICIPAL DE SUCRE </w:t>
          </w:r>
        </w:p>
        <w:p w:rsidR="00030BA6" w:rsidRDefault="00030BA6">
          <w:pPr>
            <w:spacing w:line="259" w:lineRule="auto"/>
          </w:pPr>
          <w:r>
            <w:rPr>
              <w:rFonts w:ascii="Calibri" w:eastAsia="Calibri" w:hAnsi="Calibri" w:cs="Calibri"/>
            </w:rPr>
            <w:t xml:space="preserve">   </w:t>
          </w:r>
        </w:p>
        <w:p w:rsidR="00030BA6" w:rsidRDefault="00030BA6">
          <w:pPr>
            <w:spacing w:line="259" w:lineRule="auto"/>
            <w:ind w:right="198"/>
            <w:jc w:val="right"/>
          </w:pPr>
          <w:r>
            <w:rPr>
              <w:rFonts w:ascii="Calibri" w:eastAsia="Calibri" w:hAnsi="Calibri" w:cs="Calibri"/>
            </w:rPr>
            <w:t xml:space="preserve">Carrera 2 N° 1-19 Barrio Centro Sucre   </w:t>
          </w:r>
        </w:p>
        <w:p w:rsidR="00030BA6" w:rsidRDefault="00030BA6">
          <w:pPr>
            <w:spacing w:line="259" w:lineRule="auto"/>
            <w:ind w:left="1"/>
            <w:jc w:val="center"/>
          </w:pPr>
          <w:r>
            <w:rPr>
              <w:rFonts w:ascii="Calibri" w:eastAsia="Calibri" w:hAnsi="Calibri" w:cs="Calibri"/>
            </w:rPr>
            <w:t xml:space="preserve">Cauca </w:t>
          </w:r>
        </w:p>
        <w:p w:rsidR="00030BA6" w:rsidRDefault="00030BA6">
          <w:pPr>
            <w:spacing w:line="259" w:lineRule="auto"/>
            <w:ind w:left="1"/>
            <w:jc w:val="center"/>
          </w:pPr>
          <w:r>
            <w:rPr>
              <w:rFonts w:ascii="Calibri" w:eastAsia="Calibri" w:hAnsi="Calibri" w:cs="Calibri"/>
            </w:rPr>
            <w:t xml:space="preserve">Tel: +57 3107077632 </w:t>
          </w:r>
        </w:p>
        <w:p w:rsidR="00030BA6" w:rsidRDefault="00030BA6">
          <w:pPr>
            <w:spacing w:line="259" w:lineRule="auto"/>
            <w:ind w:left="1"/>
            <w:jc w:val="center"/>
          </w:pPr>
          <w:r>
            <w:rPr>
              <w:rFonts w:ascii="Calibri" w:eastAsia="Calibri" w:hAnsi="Calibri" w:cs="Calibri"/>
            </w:rPr>
            <w:t xml:space="preserve">E mail: </w:t>
          </w:r>
          <w:r>
            <w:rPr>
              <w:rFonts w:ascii="Calibri" w:eastAsia="Calibri" w:hAnsi="Calibri" w:cs="Calibri"/>
              <w:u w:val="single"/>
            </w:rPr>
            <w:t>alcaldia@sucre-cauca.gov.co</w:t>
          </w:r>
          <w:r>
            <w:rPr>
              <w:rFonts w:ascii="Calibri" w:eastAsia="Calibri" w:hAnsi="Calibri" w:cs="Calibri"/>
            </w:rPr>
            <w:t xml:space="preserve"> </w:t>
          </w:r>
        </w:p>
      </w:tc>
    </w:tr>
  </w:tbl>
  <w:p w:rsidR="00030BA6" w:rsidRDefault="00030BA6">
    <w:pPr>
      <w:spacing w:line="259" w:lineRule="auto"/>
      <w:ind w:left="-1701" w:right="6759"/>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0BA6" w:rsidRDefault="00030BA6">
    <w:pPr>
      <w:spacing w:after="160" w:line="259" w:lineRule="aut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0BA6" w:rsidRDefault="00030BA6">
    <w:pPr>
      <w:widowControl w:val="0"/>
      <w:pBdr>
        <w:top w:val="nil"/>
        <w:left w:val="nil"/>
        <w:bottom w:val="nil"/>
        <w:right w:val="nil"/>
        <w:between w:val="nil"/>
      </w:pBdr>
      <w:spacing w:line="276" w:lineRule="auto"/>
    </w:pPr>
  </w:p>
  <w:tbl>
    <w:tblPr>
      <w:tblStyle w:val="a4"/>
      <w:tblW w:w="7575" w:type="dxa"/>
      <w:tblInd w:w="29" w:type="dxa"/>
      <w:tblLayout w:type="fixed"/>
      <w:tblLook w:val="0400" w:firstRow="0" w:lastRow="0" w:firstColumn="0" w:lastColumn="0" w:noHBand="0" w:noVBand="1"/>
    </w:tblPr>
    <w:tblGrid>
      <w:gridCol w:w="2134"/>
      <w:gridCol w:w="2333"/>
      <w:gridCol w:w="3108"/>
    </w:tblGrid>
    <w:tr w:rsidR="00030BA6">
      <w:trPr>
        <w:trHeight w:val="693"/>
      </w:trPr>
      <w:tc>
        <w:tcPr>
          <w:tcW w:w="2134" w:type="dxa"/>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ind w:left="310"/>
            <w:rPr>
              <w:rFonts w:ascii="Arial" w:eastAsia="Arial" w:hAnsi="Arial" w:cs="Arial"/>
              <w:sz w:val="22"/>
              <w:szCs w:val="22"/>
            </w:rPr>
          </w:pPr>
          <w:r>
            <w:rPr>
              <w:rFonts w:ascii="Arial" w:eastAsia="Arial" w:hAnsi="Arial" w:cs="Arial"/>
              <w:noProof/>
              <w:sz w:val="22"/>
              <w:szCs w:val="22"/>
            </w:rPr>
            <w:drawing>
              <wp:inline distT="0" distB="0" distL="0" distR="0">
                <wp:extent cx="1146048" cy="841248"/>
                <wp:effectExtent l="0" t="0" r="0" b="0"/>
                <wp:docPr id="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46048" cy="841248"/>
                        </a:xfrm>
                        <a:prstGeom prst="rect">
                          <a:avLst/>
                        </a:prstGeom>
                        <a:ln/>
                      </pic:spPr>
                    </pic:pic>
                  </a:graphicData>
                </a:graphic>
              </wp:inline>
            </w:drawing>
          </w:r>
        </w:p>
      </w:tc>
      <w:tc>
        <w:tcPr>
          <w:tcW w:w="2333" w:type="dxa"/>
          <w:tcBorders>
            <w:top w:val="single" w:sz="8" w:space="0" w:color="000000"/>
            <w:left w:val="single" w:sz="8" w:space="0" w:color="000000"/>
            <w:bottom w:val="single" w:sz="8" w:space="0" w:color="000000"/>
            <w:right w:val="single" w:sz="8" w:space="0" w:color="000000"/>
          </w:tcBorders>
        </w:tcPr>
        <w:p w:rsidR="00030BA6" w:rsidRDefault="00030BA6">
          <w:pPr>
            <w:spacing w:line="259" w:lineRule="auto"/>
            <w:ind w:left="110"/>
            <w:rPr>
              <w:rFonts w:ascii="Arial" w:eastAsia="Arial" w:hAnsi="Arial" w:cs="Arial"/>
              <w:sz w:val="22"/>
              <w:szCs w:val="22"/>
            </w:rPr>
          </w:pPr>
          <w:r>
            <w:rPr>
              <w:rFonts w:ascii="Arial" w:eastAsia="Arial" w:hAnsi="Arial" w:cs="Arial"/>
              <w:sz w:val="22"/>
              <w:szCs w:val="22"/>
            </w:rPr>
            <w:t xml:space="preserve"> </w:t>
          </w:r>
          <w:r>
            <w:rPr>
              <w:rFonts w:ascii="Arial" w:eastAsia="Arial" w:hAnsi="Arial" w:cs="Arial"/>
              <w:b/>
              <w:sz w:val="22"/>
              <w:szCs w:val="22"/>
            </w:rPr>
            <w:t xml:space="preserve">  </w:t>
          </w:r>
        </w:p>
        <w:p w:rsidR="00030BA6" w:rsidRDefault="00030BA6">
          <w:pPr>
            <w:spacing w:line="259" w:lineRule="auto"/>
            <w:ind w:left="95"/>
            <w:jc w:val="center"/>
            <w:rPr>
              <w:rFonts w:ascii="Arial" w:eastAsia="Arial" w:hAnsi="Arial" w:cs="Arial"/>
              <w:sz w:val="22"/>
              <w:szCs w:val="22"/>
            </w:rPr>
          </w:pPr>
          <w:r>
            <w:rPr>
              <w:rFonts w:ascii="Arial" w:eastAsia="Arial" w:hAnsi="Arial" w:cs="Arial"/>
              <w:b/>
              <w:sz w:val="22"/>
              <w:szCs w:val="22"/>
            </w:rPr>
            <w:t xml:space="preserve">INFORME TECNICO </w:t>
          </w:r>
        </w:p>
        <w:p w:rsidR="00030BA6" w:rsidRDefault="00030BA6">
          <w:pPr>
            <w:spacing w:line="259" w:lineRule="auto"/>
            <w:jc w:val="center"/>
            <w:rPr>
              <w:rFonts w:ascii="Arial" w:eastAsia="Arial" w:hAnsi="Arial" w:cs="Arial"/>
              <w:sz w:val="22"/>
              <w:szCs w:val="22"/>
            </w:rPr>
          </w:pPr>
          <w:r>
            <w:rPr>
              <w:rFonts w:ascii="Arial" w:eastAsia="Arial" w:hAnsi="Arial" w:cs="Arial"/>
              <w:b/>
              <w:sz w:val="22"/>
              <w:szCs w:val="22"/>
            </w:rPr>
            <w:t>AMBIENTAL –VEREDA LLANO VERDE</w:t>
          </w:r>
          <w:r>
            <w:rPr>
              <w:rFonts w:ascii="Arial" w:eastAsia="Arial" w:hAnsi="Arial" w:cs="Arial"/>
              <w:sz w:val="22"/>
              <w:szCs w:val="22"/>
            </w:rPr>
            <w:t xml:space="preserve"> </w:t>
          </w:r>
        </w:p>
      </w:tc>
      <w:tc>
        <w:tcPr>
          <w:tcW w:w="3108" w:type="dxa"/>
          <w:tcBorders>
            <w:top w:val="single" w:sz="8" w:space="0" w:color="000000"/>
            <w:left w:val="single" w:sz="8" w:space="0" w:color="000000"/>
            <w:bottom w:val="single" w:sz="8" w:space="0" w:color="000000"/>
            <w:right w:val="single" w:sz="16" w:space="0" w:color="000000"/>
          </w:tcBorders>
        </w:tcPr>
        <w:p w:rsidR="00030BA6" w:rsidRDefault="00030BA6">
          <w:pPr>
            <w:spacing w:line="259" w:lineRule="auto"/>
            <w:ind w:left="115"/>
            <w:jc w:val="center"/>
            <w:rPr>
              <w:rFonts w:ascii="Arial" w:eastAsia="Arial" w:hAnsi="Arial" w:cs="Arial"/>
              <w:sz w:val="22"/>
              <w:szCs w:val="22"/>
            </w:rPr>
          </w:pPr>
          <w:r>
            <w:rPr>
              <w:rFonts w:ascii="Arial" w:eastAsia="Arial" w:hAnsi="Arial" w:cs="Arial"/>
              <w:sz w:val="22"/>
              <w:szCs w:val="22"/>
            </w:rPr>
            <w:t xml:space="preserve">ALCALDÍA MUNICIPAL DE SUCRE </w:t>
          </w:r>
        </w:p>
        <w:p w:rsidR="00030BA6" w:rsidRDefault="00030BA6">
          <w:pPr>
            <w:spacing w:line="259" w:lineRule="auto"/>
            <w:ind w:left="120"/>
            <w:rPr>
              <w:rFonts w:ascii="Arial" w:eastAsia="Arial" w:hAnsi="Arial" w:cs="Arial"/>
              <w:sz w:val="22"/>
              <w:szCs w:val="22"/>
            </w:rPr>
          </w:pPr>
          <w:r>
            <w:rPr>
              <w:rFonts w:ascii="Arial" w:eastAsia="Arial" w:hAnsi="Arial" w:cs="Arial"/>
              <w:sz w:val="22"/>
              <w:szCs w:val="22"/>
            </w:rPr>
            <w:t xml:space="preserve">   </w:t>
          </w:r>
        </w:p>
        <w:p w:rsidR="00030BA6" w:rsidRDefault="00030BA6">
          <w:pPr>
            <w:spacing w:line="259" w:lineRule="auto"/>
            <w:ind w:left="42"/>
            <w:jc w:val="center"/>
            <w:rPr>
              <w:rFonts w:ascii="Arial" w:eastAsia="Arial" w:hAnsi="Arial" w:cs="Arial"/>
              <w:sz w:val="22"/>
              <w:szCs w:val="22"/>
            </w:rPr>
          </w:pPr>
          <w:r>
            <w:rPr>
              <w:rFonts w:ascii="Arial" w:eastAsia="Arial" w:hAnsi="Arial" w:cs="Arial"/>
              <w:sz w:val="22"/>
              <w:szCs w:val="22"/>
            </w:rPr>
            <w:t xml:space="preserve">Carrera 2 N° 1-19 Barrio Centro Sucre   Cauca </w:t>
          </w:r>
        </w:p>
      </w:tc>
    </w:tr>
  </w:tbl>
  <w:p w:rsidR="00030BA6" w:rsidRDefault="00030BA6">
    <w:pPr>
      <w:spacing w:after="160" w:line="259" w:lineRule="auto"/>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0BA6" w:rsidRDefault="00030BA6">
    <w:pPr>
      <w:spacing w:after="160" w:line="259" w:lineRule="aut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D6B33"/>
    <w:multiLevelType w:val="multilevel"/>
    <w:tmpl w:val="974EF0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57F3B2B"/>
    <w:multiLevelType w:val="multilevel"/>
    <w:tmpl w:val="516E62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EAC4570"/>
    <w:multiLevelType w:val="multilevel"/>
    <w:tmpl w:val="2CA4F0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45A76482"/>
    <w:multiLevelType w:val="multilevel"/>
    <w:tmpl w:val="4BE63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75E76C6"/>
    <w:multiLevelType w:val="hybridMultilevel"/>
    <w:tmpl w:val="DAB863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62634A32"/>
    <w:multiLevelType w:val="hybridMultilevel"/>
    <w:tmpl w:val="1D14D0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5"/>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160E"/>
    <w:rsid w:val="00027C06"/>
    <w:rsid w:val="00030BA6"/>
    <w:rsid w:val="00045B4B"/>
    <w:rsid w:val="00060720"/>
    <w:rsid w:val="00066D81"/>
    <w:rsid w:val="00074ED1"/>
    <w:rsid w:val="000A029C"/>
    <w:rsid w:val="000B0210"/>
    <w:rsid w:val="00114556"/>
    <w:rsid w:val="00116306"/>
    <w:rsid w:val="00127528"/>
    <w:rsid w:val="00157E27"/>
    <w:rsid w:val="001D01A0"/>
    <w:rsid w:val="001F591E"/>
    <w:rsid w:val="001F6DEA"/>
    <w:rsid w:val="0023243D"/>
    <w:rsid w:val="00237019"/>
    <w:rsid w:val="002427AB"/>
    <w:rsid w:val="00290DC6"/>
    <w:rsid w:val="002A095E"/>
    <w:rsid w:val="002D636B"/>
    <w:rsid w:val="0038631A"/>
    <w:rsid w:val="003A57BF"/>
    <w:rsid w:val="003E37EF"/>
    <w:rsid w:val="004043BA"/>
    <w:rsid w:val="00426964"/>
    <w:rsid w:val="0044056A"/>
    <w:rsid w:val="0048518A"/>
    <w:rsid w:val="005861F6"/>
    <w:rsid w:val="005866F4"/>
    <w:rsid w:val="00586770"/>
    <w:rsid w:val="0059384A"/>
    <w:rsid w:val="005F31CD"/>
    <w:rsid w:val="0068054F"/>
    <w:rsid w:val="006A65F9"/>
    <w:rsid w:val="006E252B"/>
    <w:rsid w:val="007137E8"/>
    <w:rsid w:val="007200D6"/>
    <w:rsid w:val="007466C8"/>
    <w:rsid w:val="007E3366"/>
    <w:rsid w:val="008425C9"/>
    <w:rsid w:val="00872B61"/>
    <w:rsid w:val="00874438"/>
    <w:rsid w:val="008D5F4D"/>
    <w:rsid w:val="008D7257"/>
    <w:rsid w:val="0091255D"/>
    <w:rsid w:val="00914561"/>
    <w:rsid w:val="00934960"/>
    <w:rsid w:val="009731F6"/>
    <w:rsid w:val="00976CBC"/>
    <w:rsid w:val="009A68C7"/>
    <w:rsid w:val="009C6445"/>
    <w:rsid w:val="00A330F5"/>
    <w:rsid w:val="00AA3BEE"/>
    <w:rsid w:val="00B13FC3"/>
    <w:rsid w:val="00B2160E"/>
    <w:rsid w:val="00B3728F"/>
    <w:rsid w:val="00B749CB"/>
    <w:rsid w:val="00B75BC1"/>
    <w:rsid w:val="00B94F4B"/>
    <w:rsid w:val="00B9762F"/>
    <w:rsid w:val="00BD43E2"/>
    <w:rsid w:val="00C02026"/>
    <w:rsid w:val="00C21BE4"/>
    <w:rsid w:val="00CB7349"/>
    <w:rsid w:val="00CE52D1"/>
    <w:rsid w:val="00D26A43"/>
    <w:rsid w:val="00D63EBE"/>
    <w:rsid w:val="00DA2D85"/>
    <w:rsid w:val="00DF2C3D"/>
    <w:rsid w:val="00E04B65"/>
    <w:rsid w:val="00E26469"/>
    <w:rsid w:val="00EF7AE4"/>
    <w:rsid w:val="00F3439A"/>
    <w:rsid w:val="00F353A1"/>
    <w:rsid w:val="00F97BEB"/>
    <w:rsid w:val="00FC4DB3"/>
    <w:rsid w:val="00FF6AB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E98F50"/>
  <w15:docId w15:val="{A9334079-F454-4EB8-BF40-E3EF38453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pBdr>
        <w:top w:val="nil"/>
        <w:left w:val="nil"/>
        <w:bottom w:val="nil"/>
        <w:right w:val="nil"/>
        <w:between w:val="nil"/>
      </w:pBdr>
      <w:spacing w:after="260" w:line="259" w:lineRule="auto"/>
      <w:ind w:left="10" w:hanging="10"/>
      <w:outlineLvl w:val="0"/>
    </w:pPr>
    <w:rPr>
      <w:rFonts w:ascii="Arial" w:eastAsia="Arial" w:hAnsi="Arial" w:cs="Arial"/>
      <w:b/>
      <w:color w:val="000000"/>
      <w:sz w:val="22"/>
      <w:szCs w:val="22"/>
    </w:rPr>
  </w:style>
  <w:style w:type="paragraph" w:styleId="Ttulo2">
    <w:name w:val="heading 2"/>
    <w:basedOn w:val="Normal"/>
    <w:next w:val="Normal"/>
    <w:pPr>
      <w:keepNext/>
      <w:keepLines/>
      <w:spacing w:before="40"/>
      <w:outlineLvl w:val="1"/>
    </w:pPr>
    <w:rPr>
      <w:rFonts w:ascii="Calibri" w:eastAsia="Calibri" w:hAnsi="Calibri" w:cs="Calibri"/>
      <w:color w:val="2E75B5"/>
      <w:sz w:val="26"/>
      <w:szCs w:val="26"/>
    </w:rPr>
  </w:style>
  <w:style w:type="paragraph" w:styleId="Ttulo3">
    <w:name w:val="heading 3"/>
    <w:basedOn w:val="Normal"/>
    <w:next w:val="Normal"/>
    <w:pPr>
      <w:keepNext/>
      <w:keepLines/>
      <w:spacing w:before="40"/>
      <w:outlineLvl w:val="2"/>
    </w:pPr>
    <w:rPr>
      <w:rFonts w:ascii="Calibri" w:eastAsia="Calibri" w:hAnsi="Calibri" w:cs="Calibri"/>
      <w:color w:val="1E4D78"/>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sz w:val="72"/>
      <w:szCs w:val="72"/>
    </w:rPr>
  </w:style>
  <w:style w:type="character" w:customStyle="1" w:styleId="Ttulo1Car">
    <w:name w:val="Título 1 Car"/>
    <w:uiPriority w:val="9"/>
    <w:rPr>
      <w:rFonts w:ascii="Arial" w:eastAsia="Arial" w:hAnsi="Arial" w:cs="Arial"/>
      <w:b/>
      <w:color w:val="000000"/>
      <w:sz w:val="22"/>
    </w:rPr>
  </w:style>
  <w:style w:type="table" w:customStyle="1" w:styleId="TableGrid">
    <w:name w:val="TableGrid"/>
    <w:tblPr>
      <w:tblCellMar>
        <w:top w:w="0" w:type="dxa"/>
        <w:left w:w="0" w:type="dxa"/>
        <w:bottom w:w="0" w:type="dxa"/>
        <w:right w:w="0" w:type="dxa"/>
      </w:tblCellMar>
    </w:tblPr>
  </w:style>
  <w:style w:type="character" w:customStyle="1" w:styleId="Ttulo3Car">
    <w:name w:val="Título 3 Car"/>
    <w:basedOn w:val="Fuentedeprrafopredeter"/>
    <w:uiPriority w:val="9"/>
    <w:rsid w:val="00080A76"/>
    <w:rPr>
      <w:rFonts w:asciiTheme="majorHAnsi" w:eastAsiaTheme="majorEastAsia" w:hAnsiTheme="majorHAnsi" w:cstheme="majorBidi"/>
      <w:color w:val="1F4D78" w:themeColor="accent1" w:themeShade="7F"/>
      <w:sz w:val="24"/>
      <w:szCs w:val="24"/>
    </w:rPr>
  </w:style>
  <w:style w:type="paragraph" w:styleId="Prrafodelista">
    <w:name w:val="List Paragraph"/>
    <w:basedOn w:val="Normal"/>
    <w:uiPriority w:val="34"/>
    <w:qFormat/>
    <w:rsid w:val="00E22386"/>
    <w:pPr>
      <w:ind w:left="720"/>
      <w:contextualSpacing/>
    </w:pPr>
  </w:style>
  <w:style w:type="table" w:styleId="Tablaconcuadrcula">
    <w:name w:val="Table Grid"/>
    <w:basedOn w:val="Tablanormal"/>
    <w:uiPriority w:val="39"/>
    <w:rsid w:val="000771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iPriority w:val="99"/>
    <w:unhideWhenUsed/>
    <w:rsid w:val="00BE3853"/>
    <w:pPr>
      <w:tabs>
        <w:tab w:val="center" w:pos="4419"/>
        <w:tab w:val="right" w:pos="8838"/>
      </w:tabs>
    </w:pPr>
  </w:style>
  <w:style w:type="character" w:customStyle="1" w:styleId="PiedepginaCar">
    <w:name w:val="Pie de página Car"/>
    <w:basedOn w:val="Fuentedeprrafopredeter"/>
    <w:link w:val="Piedepgina"/>
    <w:uiPriority w:val="99"/>
    <w:rsid w:val="00BE3853"/>
    <w:rPr>
      <w:rFonts w:ascii="Times New Roman" w:eastAsia="Times New Roman" w:hAnsi="Times New Roman" w:cs="Times New Roman"/>
      <w:sz w:val="24"/>
      <w:szCs w:val="24"/>
    </w:rPr>
  </w:style>
  <w:style w:type="paragraph" w:styleId="NormalWeb">
    <w:name w:val="Normal (Web)"/>
    <w:basedOn w:val="Normal"/>
    <w:uiPriority w:val="99"/>
    <w:unhideWhenUsed/>
    <w:rsid w:val="00C23CAE"/>
    <w:pPr>
      <w:spacing w:before="100" w:beforeAutospacing="1" w:after="100" w:afterAutospacing="1"/>
    </w:pPr>
  </w:style>
  <w:style w:type="character" w:styleId="Textoennegrita">
    <w:name w:val="Strong"/>
    <w:basedOn w:val="Fuentedeprrafopredeter"/>
    <w:uiPriority w:val="22"/>
    <w:qFormat/>
    <w:rsid w:val="00C23CAE"/>
    <w:rPr>
      <w:b/>
      <w:bCs/>
    </w:rPr>
  </w:style>
  <w:style w:type="character" w:customStyle="1" w:styleId="Ttulo2Car">
    <w:name w:val="Título 2 Car"/>
    <w:basedOn w:val="Fuentedeprrafopredeter"/>
    <w:uiPriority w:val="9"/>
    <w:semiHidden/>
    <w:rsid w:val="00E97C1B"/>
    <w:rPr>
      <w:rFonts w:asciiTheme="majorHAnsi" w:eastAsiaTheme="majorEastAsia" w:hAnsiTheme="majorHAnsi" w:cstheme="majorBidi"/>
      <w:color w:val="2E74B5" w:themeColor="accent1" w:themeShade="BF"/>
      <w:sz w:val="26"/>
      <w:szCs w:val="26"/>
    </w:rPr>
  </w:style>
  <w:style w:type="table" w:styleId="Tablanormal1">
    <w:name w:val="Plain Table 1"/>
    <w:basedOn w:val="Tablanormal"/>
    <w:uiPriority w:val="41"/>
    <w:rsid w:val="00E97C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74" w:type="dxa"/>
        <w:left w:w="110" w:type="dxa"/>
        <w:bottom w:w="2" w:type="dxa"/>
        <w:right w:w="6" w:type="dxa"/>
      </w:tblCellMar>
    </w:tblPr>
  </w:style>
  <w:style w:type="table" w:customStyle="1" w:styleId="a2">
    <w:basedOn w:val="TableNormal"/>
    <w:tblPr>
      <w:tblStyleRowBandSize w:val="1"/>
      <w:tblStyleColBandSize w:val="1"/>
      <w:tblCellMar>
        <w:top w:w="74" w:type="dxa"/>
        <w:left w:w="110" w:type="dxa"/>
        <w:bottom w:w="2" w:type="dxa"/>
        <w:right w:w="6" w:type="dxa"/>
      </w:tblCellMar>
    </w:tblPr>
  </w:style>
  <w:style w:type="table" w:customStyle="1" w:styleId="a3">
    <w:basedOn w:val="TableNormal"/>
    <w:tblPr>
      <w:tblStyleRowBandSize w:val="1"/>
      <w:tblStyleColBandSize w:val="1"/>
      <w:tblCellMar>
        <w:top w:w="74" w:type="dxa"/>
        <w:left w:w="110" w:type="dxa"/>
        <w:bottom w:w="2" w:type="dxa"/>
        <w:right w:w="6"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698664">
      <w:bodyDiv w:val="1"/>
      <w:marLeft w:val="0"/>
      <w:marRight w:val="0"/>
      <w:marTop w:val="0"/>
      <w:marBottom w:val="0"/>
      <w:divBdr>
        <w:top w:val="none" w:sz="0" w:space="0" w:color="auto"/>
        <w:left w:val="none" w:sz="0" w:space="0" w:color="auto"/>
        <w:bottom w:val="none" w:sz="0" w:space="0" w:color="auto"/>
        <w:right w:val="none" w:sz="0" w:space="0" w:color="auto"/>
      </w:divBdr>
    </w:div>
    <w:div w:id="339627509">
      <w:bodyDiv w:val="1"/>
      <w:marLeft w:val="0"/>
      <w:marRight w:val="0"/>
      <w:marTop w:val="0"/>
      <w:marBottom w:val="0"/>
      <w:divBdr>
        <w:top w:val="none" w:sz="0" w:space="0" w:color="auto"/>
        <w:left w:val="none" w:sz="0" w:space="0" w:color="auto"/>
        <w:bottom w:val="none" w:sz="0" w:space="0" w:color="auto"/>
        <w:right w:val="none" w:sz="0" w:space="0" w:color="auto"/>
      </w:divBdr>
    </w:div>
    <w:div w:id="351341386">
      <w:bodyDiv w:val="1"/>
      <w:marLeft w:val="0"/>
      <w:marRight w:val="0"/>
      <w:marTop w:val="0"/>
      <w:marBottom w:val="0"/>
      <w:divBdr>
        <w:top w:val="none" w:sz="0" w:space="0" w:color="auto"/>
        <w:left w:val="none" w:sz="0" w:space="0" w:color="auto"/>
        <w:bottom w:val="none" w:sz="0" w:space="0" w:color="auto"/>
        <w:right w:val="none" w:sz="0" w:space="0" w:color="auto"/>
      </w:divBdr>
    </w:div>
    <w:div w:id="455418483">
      <w:bodyDiv w:val="1"/>
      <w:marLeft w:val="0"/>
      <w:marRight w:val="0"/>
      <w:marTop w:val="0"/>
      <w:marBottom w:val="0"/>
      <w:divBdr>
        <w:top w:val="none" w:sz="0" w:space="0" w:color="auto"/>
        <w:left w:val="none" w:sz="0" w:space="0" w:color="auto"/>
        <w:bottom w:val="none" w:sz="0" w:space="0" w:color="auto"/>
        <w:right w:val="none" w:sz="0" w:space="0" w:color="auto"/>
      </w:divBdr>
    </w:div>
    <w:div w:id="582766268">
      <w:bodyDiv w:val="1"/>
      <w:marLeft w:val="0"/>
      <w:marRight w:val="0"/>
      <w:marTop w:val="0"/>
      <w:marBottom w:val="0"/>
      <w:divBdr>
        <w:top w:val="none" w:sz="0" w:space="0" w:color="auto"/>
        <w:left w:val="none" w:sz="0" w:space="0" w:color="auto"/>
        <w:bottom w:val="none" w:sz="0" w:space="0" w:color="auto"/>
        <w:right w:val="none" w:sz="0" w:space="0" w:color="auto"/>
      </w:divBdr>
    </w:div>
    <w:div w:id="616331795">
      <w:bodyDiv w:val="1"/>
      <w:marLeft w:val="0"/>
      <w:marRight w:val="0"/>
      <w:marTop w:val="0"/>
      <w:marBottom w:val="0"/>
      <w:divBdr>
        <w:top w:val="none" w:sz="0" w:space="0" w:color="auto"/>
        <w:left w:val="none" w:sz="0" w:space="0" w:color="auto"/>
        <w:bottom w:val="none" w:sz="0" w:space="0" w:color="auto"/>
        <w:right w:val="none" w:sz="0" w:space="0" w:color="auto"/>
      </w:divBdr>
      <w:divsChild>
        <w:div w:id="99835715">
          <w:marLeft w:val="0"/>
          <w:marRight w:val="0"/>
          <w:marTop w:val="0"/>
          <w:marBottom w:val="0"/>
          <w:divBdr>
            <w:top w:val="none" w:sz="0" w:space="0" w:color="auto"/>
            <w:left w:val="none" w:sz="0" w:space="0" w:color="auto"/>
            <w:bottom w:val="none" w:sz="0" w:space="0" w:color="auto"/>
            <w:right w:val="none" w:sz="0" w:space="0" w:color="auto"/>
          </w:divBdr>
          <w:divsChild>
            <w:div w:id="69345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950410">
      <w:bodyDiv w:val="1"/>
      <w:marLeft w:val="0"/>
      <w:marRight w:val="0"/>
      <w:marTop w:val="0"/>
      <w:marBottom w:val="0"/>
      <w:divBdr>
        <w:top w:val="none" w:sz="0" w:space="0" w:color="auto"/>
        <w:left w:val="none" w:sz="0" w:space="0" w:color="auto"/>
        <w:bottom w:val="none" w:sz="0" w:space="0" w:color="auto"/>
        <w:right w:val="none" w:sz="0" w:space="0" w:color="auto"/>
      </w:divBdr>
    </w:div>
    <w:div w:id="1307080244">
      <w:bodyDiv w:val="1"/>
      <w:marLeft w:val="0"/>
      <w:marRight w:val="0"/>
      <w:marTop w:val="0"/>
      <w:marBottom w:val="0"/>
      <w:divBdr>
        <w:top w:val="none" w:sz="0" w:space="0" w:color="auto"/>
        <w:left w:val="none" w:sz="0" w:space="0" w:color="auto"/>
        <w:bottom w:val="none" w:sz="0" w:space="0" w:color="auto"/>
        <w:right w:val="none" w:sz="0" w:space="0" w:color="auto"/>
      </w:divBdr>
      <w:divsChild>
        <w:div w:id="1955165441">
          <w:marLeft w:val="0"/>
          <w:marRight w:val="0"/>
          <w:marTop w:val="0"/>
          <w:marBottom w:val="0"/>
          <w:divBdr>
            <w:top w:val="none" w:sz="0" w:space="0" w:color="auto"/>
            <w:left w:val="none" w:sz="0" w:space="0" w:color="auto"/>
            <w:bottom w:val="none" w:sz="0" w:space="0" w:color="auto"/>
            <w:right w:val="none" w:sz="0" w:space="0" w:color="auto"/>
          </w:divBdr>
          <w:divsChild>
            <w:div w:id="96353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91266">
      <w:bodyDiv w:val="1"/>
      <w:marLeft w:val="0"/>
      <w:marRight w:val="0"/>
      <w:marTop w:val="0"/>
      <w:marBottom w:val="0"/>
      <w:divBdr>
        <w:top w:val="none" w:sz="0" w:space="0" w:color="auto"/>
        <w:left w:val="none" w:sz="0" w:space="0" w:color="auto"/>
        <w:bottom w:val="none" w:sz="0" w:space="0" w:color="auto"/>
        <w:right w:val="none" w:sz="0" w:space="0" w:color="auto"/>
      </w:divBdr>
    </w:div>
    <w:div w:id="1341008379">
      <w:bodyDiv w:val="1"/>
      <w:marLeft w:val="0"/>
      <w:marRight w:val="0"/>
      <w:marTop w:val="0"/>
      <w:marBottom w:val="0"/>
      <w:divBdr>
        <w:top w:val="none" w:sz="0" w:space="0" w:color="auto"/>
        <w:left w:val="none" w:sz="0" w:space="0" w:color="auto"/>
        <w:bottom w:val="none" w:sz="0" w:space="0" w:color="auto"/>
        <w:right w:val="none" w:sz="0" w:space="0" w:color="auto"/>
      </w:divBdr>
    </w:div>
    <w:div w:id="1471705778">
      <w:bodyDiv w:val="1"/>
      <w:marLeft w:val="0"/>
      <w:marRight w:val="0"/>
      <w:marTop w:val="0"/>
      <w:marBottom w:val="0"/>
      <w:divBdr>
        <w:top w:val="none" w:sz="0" w:space="0" w:color="auto"/>
        <w:left w:val="none" w:sz="0" w:space="0" w:color="auto"/>
        <w:bottom w:val="none" w:sz="0" w:space="0" w:color="auto"/>
        <w:right w:val="none" w:sz="0" w:space="0" w:color="auto"/>
      </w:divBdr>
      <w:divsChild>
        <w:div w:id="1538662371">
          <w:marLeft w:val="0"/>
          <w:marRight w:val="0"/>
          <w:marTop w:val="0"/>
          <w:marBottom w:val="0"/>
          <w:divBdr>
            <w:top w:val="none" w:sz="0" w:space="0" w:color="auto"/>
            <w:left w:val="none" w:sz="0" w:space="0" w:color="auto"/>
            <w:bottom w:val="none" w:sz="0" w:space="0" w:color="auto"/>
            <w:right w:val="none" w:sz="0" w:space="0" w:color="auto"/>
          </w:divBdr>
          <w:divsChild>
            <w:div w:id="175558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211657">
      <w:bodyDiv w:val="1"/>
      <w:marLeft w:val="0"/>
      <w:marRight w:val="0"/>
      <w:marTop w:val="0"/>
      <w:marBottom w:val="0"/>
      <w:divBdr>
        <w:top w:val="none" w:sz="0" w:space="0" w:color="auto"/>
        <w:left w:val="none" w:sz="0" w:space="0" w:color="auto"/>
        <w:bottom w:val="none" w:sz="0" w:space="0" w:color="auto"/>
        <w:right w:val="none" w:sz="0" w:space="0" w:color="auto"/>
      </w:divBdr>
    </w:div>
    <w:div w:id="21233067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mknz70A4+Dd22ocvo7i4GNgfg==">CgMxLjAyDmgudWVnaGhrbDVvNmNrOAByITFLZnVPUy1DWjdnQlRGT2pXTVptZzBQLWR3Y0dFdFVYeA==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0792FD2-E636-49E0-A20C-AE8806672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7241</TotalTime>
  <Pages>17</Pages>
  <Words>3116</Words>
  <Characters>17142</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DANIELA</dc:creator>
  <cp:lastModifiedBy>DANIELA</cp:lastModifiedBy>
  <cp:revision>46</cp:revision>
  <dcterms:created xsi:type="dcterms:W3CDTF">2025-10-04T17:04:00Z</dcterms:created>
  <dcterms:modified xsi:type="dcterms:W3CDTF">2025-10-17T15:32:00Z</dcterms:modified>
</cp:coreProperties>
</file>